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CD31" w14:textId="77777777" w:rsidR="00D22D95" w:rsidRDefault="00D22D95" w:rsidP="009C18CA">
      <w:pPr>
        <w:pStyle w:val="NoSpacing"/>
        <w:jc w:val="left"/>
        <w:rPr>
          <w:rFonts w:asciiTheme="majorHAnsi" w:hAnsiTheme="majorHAnsi" w:cstheme="majorHAnsi"/>
          <w:b/>
          <w:bCs/>
        </w:rPr>
      </w:pPr>
    </w:p>
    <w:p w14:paraId="1B196B88" w14:textId="1855EC60" w:rsidR="007A30E9" w:rsidRDefault="007A30E9" w:rsidP="009F2503">
      <w:pPr>
        <w:pStyle w:val="NoSpacing"/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PROJECT NAME:  ALGOMA COAL REFUSE AND RARE EARTH ELEMENTS PILE</w:t>
      </w:r>
    </w:p>
    <w:p w14:paraId="3FAEB04F" w14:textId="77777777" w:rsidR="007A30E9" w:rsidRDefault="007A30E9" w:rsidP="009F2503">
      <w:pPr>
        <w:pStyle w:val="NoSpacing"/>
        <w:jc w:val="left"/>
        <w:rPr>
          <w:rFonts w:asciiTheme="majorHAnsi" w:hAnsiTheme="majorHAnsi" w:cstheme="majorHAnsi"/>
          <w:b/>
          <w:bCs/>
        </w:rPr>
      </w:pPr>
    </w:p>
    <w:p w14:paraId="53E5FC1D" w14:textId="77777777" w:rsidR="007A30E9" w:rsidRDefault="00B11060" w:rsidP="009F2503">
      <w:pPr>
        <w:pStyle w:val="NoSpacing"/>
        <w:jc w:val="left"/>
        <w:rPr>
          <w:rFonts w:asciiTheme="majorHAnsi" w:hAnsiTheme="majorHAnsi" w:cstheme="majorHAnsi"/>
          <w:b/>
          <w:bCs/>
        </w:rPr>
      </w:pPr>
      <w:r w:rsidRPr="00B609D9">
        <w:rPr>
          <w:rFonts w:asciiTheme="majorHAnsi" w:hAnsiTheme="majorHAnsi" w:cstheme="majorHAnsi"/>
          <w:b/>
          <w:bCs/>
        </w:rPr>
        <w:t>EXECUTIVE SUMMARY</w:t>
      </w:r>
    </w:p>
    <w:p w14:paraId="78D204E5" w14:textId="270E3C58" w:rsidR="007A30E9" w:rsidRDefault="007A30E9" w:rsidP="007A30E9">
      <w:pPr>
        <w:pStyle w:val="NoSpacing"/>
        <w:numPr>
          <w:ilvl w:val="0"/>
          <w:numId w:val="8"/>
        </w:numPr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Sector:  </w:t>
      </w:r>
      <w:r>
        <w:rPr>
          <w:rFonts w:asciiTheme="majorHAnsi" w:hAnsiTheme="majorHAnsi" w:cstheme="majorHAnsi"/>
        </w:rPr>
        <w:t>Mining</w:t>
      </w:r>
    </w:p>
    <w:p w14:paraId="178E70FC" w14:textId="7749012D" w:rsidR="007A30E9" w:rsidRDefault="007A30E9" w:rsidP="007A30E9">
      <w:pPr>
        <w:pStyle w:val="NoSpacing"/>
        <w:numPr>
          <w:ilvl w:val="0"/>
          <w:numId w:val="8"/>
        </w:numPr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Location:  </w:t>
      </w:r>
      <w:r w:rsidRPr="007A30E9">
        <w:rPr>
          <w:rFonts w:asciiTheme="majorHAnsi" w:hAnsiTheme="majorHAnsi" w:cstheme="majorHAnsi"/>
        </w:rPr>
        <w:t>Algoma, McDowell County, West Virginia (USA)</w:t>
      </w:r>
    </w:p>
    <w:p w14:paraId="2D48B9B2" w14:textId="310B364A" w:rsidR="007A30E9" w:rsidRPr="00A712D7" w:rsidRDefault="007A30E9" w:rsidP="007A30E9">
      <w:pPr>
        <w:pStyle w:val="NoSpacing"/>
        <w:numPr>
          <w:ilvl w:val="0"/>
          <w:numId w:val="8"/>
        </w:numPr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Resource Type:  </w:t>
      </w:r>
      <w:r>
        <w:rPr>
          <w:rFonts w:asciiTheme="majorHAnsi" w:hAnsiTheme="majorHAnsi" w:cstheme="majorHAnsi"/>
        </w:rPr>
        <w:t>Coal with Rare Earth Elements</w:t>
      </w:r>
      <w:r w:rsidR="007106AC">
        <w:rPr>
          <w:rFonts w:asciiTheme="majorHAnsi" w:hAnsiTheme="majorHAnsi" w:cstheme="majorHAnsi"/>
        </w:rPr>
        <w:t xml:space="preserve"> and</w:t>
      </w:r>
      <w:r>
        <w:rPr>
          <w:rFonts w:asciiTheme="majorHAnsi" w:hAnsiTheme="majorHAnsi" w:cstheme="majorHAnsi"/>
        </w:rPr>
        <w:t xml:space="preserve"> Graphene</w:t>
      </w:r>
    </w:p>
    <w:p w14:paraId="5A885811" w14:textId="0D6F1A52" w:rsidR="00A712D7" w:rsidRPr="00A712D7" w:rsidRDefault="00A712D7" w:rsidP="007A30E9">
      <w:pPr>
        <w:pStyle w:val="NoSpacing"/>
        <w:numPr>
          <w:ilvl w:val="0"/>
          <w:numId w:val="8"/>
        </w:numPr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Stage:  </w:t>
      </w:r>
      <w:r>
        <w:rPr>
          <w:rFonts w:asciiTheme="majorHAnsi" w:hAnsiTheme="majorHAnsi" w:cstheme="majorHAnsi"/>
        </w:rPr>
        <w:t>Exploration completed; Development and production stages now</w:t>
      </w:r>
    </w:p>
    <w:p w14:paraId="7598C360" w14:textId="6794D278" w:rsidR="00A712D7" w:rsidRPr="00A712D7" w:rsidRDefault="00A712D7" w:rsidP="00A13DB8">
      <w:pPr>
        <w:pStyle w:val="NoSpacing"/>
        <w:numPr>
          <w:ilvl w:val="0"/>
          <w:numId w:val="8"/>
        </w:numPr>
        <w:jc w:val="left"/>
        <w:rPr>
          <w:rFonts w:asciiTheme="majorHAnsi" w:hAnsiTheme="majorHAnsi" w:cstheme="majorHAnsi"/>
          <w:b/>
          <w:bCs/>
        </w:rPr>
      </w:pPr>
      <w:r w:rsidRPr="00A712D7">
        <w:rPr>
          <w:rFonts w:asciiTheme="majorHAnsi" w:hAnsiTheme="majorHAnsi" w:cstheme="majorHAnsi"/>
          <w:b/>
          <w:bCs/>
        </w:rPr>
        <w:t xml:space="preserve">Compliance Standard:  </w:t>
      </w:r>
      <w:r w:rsidRPr="00A712D7">
        <w:rPr>
          <w:rFonts w:asciiTheme="majorHAnsi" w:hAnsiTheme="majorHAnsi" w:cstheme="majorHAnsi"/>
        </w:rPr>
        <w:t>Compliant to</w:t>
      </w:r>
      <w:r w:rsidRPr="00A712D7">
        <w:rPr>
          <w:rFonts w:asciiTheme="majorHAnsi" w:hAnsiTheme="majorHAnsi" w:cstheme="majorHAnsi"/>
          <w:b/>
          <w:bCs/>
        </w:rPr>
        <w:t xml:space="preserve"> </w:t>
      </w:r>
      <w:r w:rsidRPr="00A712D7">
        <w:rPr>
          <w:rFonts w:asciiTheme="majorHAnsi" w:hAnsiTheme="majorHAnsi" w:cstheme="majorHAnsi"/>
        </w:rPr>
        <w:t>NI 43-101 and JORC standards</w:t>
      </w:r>
    </w:p>
    <w:p w14:paraId="474F3CAA" w14:textId="4AA09C27" w:rsidR="00A712D7" w:rsidRPr="00A712D7" w:rsidRDefault="00A712D7" w:rsidP="00A13DB8">
      <w:pPr>
        <w:pStyle w:val="NoSpacing"/>
        <w:numPr>
          <w:ilvl w:val="0"/>
          <w:numId w:val="8"/>
        </w:numPr>
        <w:jc w:val="left"/>
        <w:rPr>
          <w:rFonts w:asciiTheme="majorHAnsi" w:hAnsiTheme="majorHAnsi" w:cstheme="majorHAnsi"/>
          <w:b/>
          <w:bCs/>
        </w:rPr>
      </w:pPr>
      <w:r w:rsidRPr="00A712D7">
        <w:rPr>
          <w:rFonts w:asciiTheme="majorHAnsi" w:hAnsiTheme="majorHAnsi" w:cstheme="majorHAnsi"/>
          <w:b/>
          <w:bCs/>
        </w:rPr>
        <w:t>Ke</w:t>
      </w:r>
      <w:r w:rsidRPr="00A712D7">
        <w:rPr>
          <w:rFonts w:asciiTheme="majorHAnsi" w:hAnsiTheme="majorHAnsi" w:cstheme="majorHAnsi"/>
          <w:b/>
          <w:bCs/>
        </w:rPr>
        <w:t xml:space="preserve">y Opportunity: </w:t>
      </w:r>
      <w:r w:rsidRPr="00A712D7">
        <w:rPr>
          <w:rFonts w:asciiTheme="majorHAnsi" w:hAnsiTheme="majorHAnsi" w:cstheme="majorHAnsi"/>
          <w:b/>
          <w:bCs/>
        </w:rPr>
        <w:t xml:space="preserve"> </w:t>
      </w:r>
      <w:r w:rsidRPr="00A712D7">
        <w:rPr>
          <w:rFonts w:asciiTheme="majorHAnsi" w:hAnsiTheme="majorHAnsi" w:cstheme="majorHAnsi"/>
        </w:rPr>
        <w:t xml:space="preserve">A </w:t>
      </w:r>
      <w:r w:rsidRPr="00A712D7">
        <w:rPr>
          <w:rFonts w:asciiTheme="majorHAnsi" w:hAnsiTheme="majorHAnsi" w:cstheme="majorHAnsi"/>
        </w:rPr>
        <w:t>coal</w:t>
      </w:r>
      <w:r w:rsidRPr="00A712D7">
        <w:rPr>
          <w:rFonts w:asciiTheme="majorHAnsi" w:hAnsiTheme="majorHAnsi" w:cstheme="majorHAnsi"/>
        </w:rPr>
        <w:t xml:space="preserve"> mining site</w:t>
      </w:r>
      <w:r>
        <w:rPr>
          <w:rFonts w:asciiTheme="majorHAnsi" w:hAnsiTheme="majorHAnsi" w:cstheme="majorHAnsi"/>
        </w:rPr>
        <w:t xml:space="preserve"> consisting of over 180 acres</w:t>
      </w:r>
      <w:r w:rsidRPr="00A712D7">
        <w:rPr>
          <w:rFonts w:asciiTheme="majorHAnsi" w:hAnsiTheme="majorHAnsi" w:cstheme="majorHAnsi"/>
        </w:rPr>
        <w:t xml:space="preserve"> with more than </w:t>
      </w:r>
      <w:r w:rsidRPr="00A712D7">
        <w:rPr>
          <w:rFonts w:asciiTheme="majorHAnsi" w:hAnsiTheme="majorHAnsi" w:cstheme="majorHAnsi"/>
        </w:rPr>
        <w:t>4.8</w:t>
      </w:r>
      <w:r w:rsidRPr="00A712D7">
        <w:rPr>
          <w:rFonts w:asciiTheme="majorHAnsi" w:hAnsiTheme="majorHAnsi" w:cstheme="majorHAnsi"/>
        </w:rPr>
        <w:t xml:space="preserve"> </w:t>
      </w:r>
      <w:r w:rsidRPr="00A712D7">
        <w:rPr>
          <w:rFonts w:asciiTheme="majorHAnsi" w:hAnsiTheme="majorHAnsi" w:cstheme="majorHAnsi"/>
        </w:rPr>
        <w:t xml:space="preserve">million tons of </w:t>
      </w:r>
      <w:r w:rsidR="001C6750">
        <w:rPr>
          <w:rFonts w:asciiTheme="majorHAnsi" w:hAnsiTheme="majorHAnsi" w:cstheme="majorHAnsi"/>
        </w:rPr>
        <w:t xml:space="preserve">washable </w:t>
      </w:r>
      <w:r>
        <w:rPr>
          <w:rFonts w:asciiTheme="majorHAnsi" w:hAnsiTheme="majorHAnsi" w:cstheme="majorHAnsi"/>
        </w:rPr>
        <w:t xml:space="preserve">raw </w:t>
      </w:r>
      <w:r w:rsidRPr="00A712D7">
        <w:rPr>
          <w:rFonts w:asciiTheme="majorHAnsi" w:hAnsiTheme="majorHAnsi" w:cstheme="majorHAnsi"/>
        </w:rPr>
        <w:t xml:space="preserve">subsurface </w:t>
      </w:r>
      <w:r w:rsidR="001C6750">
        <w:rPr>
          <w:rFonts w:asciiTheme="majorHAnsi" w:hAnsiTheme="majorHAnsi" w:cstheme="majorHAnsi"/>
        </w:rPr>
        <w:t xml:space="preserve">metallurgic </w:t>
      </w:r>
      <w:r w:rsidRPr="00A712D7">
        <w:rPr>
          <w:rFonts w:asciiTheme="majorHAnsi" w:hAnsiTheme="majorHAnsi" w:cstheme="majorHAnsi"/>
        </w:rPr>
        <w:t>coal containing Rare Earth Elements</w:t>
      </w:r>
      <w:r>
        <w:rPr>
          <w:rFonts w:asciiTheme="majorHAnsi" w:hAnsiTheme="majorHAnsi" w:cstheme="majorHAnsi"/>
        </w:rPr>
        <w:t xml:space="preserve"> and Graphene </w:t>
      </w:r>
      <w:r w:rsidRPr="00A712D7">
        <w:rPr>
          <w:rFonts w:asciiTheme="majorHAnsi" w:hAnsiTheme="majorHAnsi" w:cstheme="majorHAnsi"/>
        </w:rPr>
        <w:t xml:space="preserve">with high potential returns on investments ready for development </w:t>
      </w:r>
      <w:r>
        <w:rPr>
          <w:rFonts w:asciiTheme="majorHAnsi" w:hAnsiTheme="majorHAnsi" w:cstheme="majorHAnsi"/>
        </w:rPr>
        <w:t xml:space="preserve">and </w:t>
      </w:r>
      <w:r w:rsidRPr="00A712D7">
        <w:rPr>
          <w:rFonts w:asciiTheme="majorHAnsi" w:hAnsiTheme="majorHAnsi" w:cstheme="majorHAnsi"/>
        </w:rPr>
        <w:t>production.</w:t>
      </w:r>
    </w:p>
    <w:p w14:paraId="6BF4E826" w14:textId="77777777" w:rsidR="005512C4" w:rsidRDefault="005512C4" w:rsidP="00CF2193">
      <w:pPr>
        <w:pStyle w:val="NoSpacing"/>
        <w:jc w:val="left"/>
        <w:rPr>
          <w:rFonts w:asciiTheme="majorHAnsi" w:hAnsiTheme="majorHAnsi" w:cstheme="majorHAnsi"/>
          <w:b/>
          <w:bCs/>
        </w:rPr>
      </w:pPr>
    </w:p>
    <w:p w14:paraId="793B468D" w14:textId="7F06FB69" w:rsidR="000C527D" w:rsidRDefault="00834517" w:rsidP="00CF2193">
      <w:pPr>
        <w:pStyle w:val="NoSpacing"/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Overview </w:t>
      </w:r>
    </w:p>
    <w:p w14:paraId="50C8E661" w14:textId="77777777" w:rsidR="007A30E9" w:rsidRDefault="007A30E9" w:rsidP="007A30E9">
      <w:pPr>
        <w:pStyle w:val="NoSpacing"/>
        <w:numPr>
          <w:ilvl w:val="0"/>
          <w:numId w:val="7"/>
        </w:numPr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To utilize an existing above-surface met coal reserve to produce affordable Graphene and domestically sourced Rare Earth Elements using an environmentally friendly process conducted in an Opportunity Zone.</w:t>
      </w:r>
    </w:p>
    <w:p w14:paraId="66856D33" w14:textId="77777777" w:rsidR="007A30E9" w:rsidRDefault="003A204F" w:rsidP="007A30E9">
      <w:pPr>
        <w:pStyle w:val="NoSpacing"/>
        <w:numPr>
          <w:ilvl w:val="0"/>
          <w:numId w:val="7"/>
        </w:numPr>
        <w:jc w:val="left"/>
        <w:rPr>
          <w:rFonts w:asciiTheme="majorHAnsi" w:hAnsiTheme="majorHAnsi" w:cstheme="majorHAnsi"/>
          <w:b/>
          <w:bCs/>
        </w:rPr>
      </w:pPr>
      <w:r w:rsidRPr="007A30E9">
        <w:rPr>
          <w:rFonts w:asciiTheme="majorHAnsi" w:hAnsiTheme="majorHAnsi" w:cstheme="majorHAnsi"/>
          <w:b/>
          <w:bCs/>
        </w:rPr>
        <w:t>The</w:t>
      </w:r>
      <w:r w:rsidR="006704BF" w:rsidRPr="007A30E9">
        <w:rPr>
          <w:rFonts w:asciiTheme="majorHAnsi" w:hAnsiTheme="majorHAnsi" w:cstheme="majorHAnsi"/>
          <w:b/>
          <w:bCs/>
        </w:rPr>
        <w:t xml:space="preserve"> proven</w:t>
      </w:r>
      <w:r w:rsidRPr="007A30E9">
        <w:rPr>
          <w:rFonts w:asciiTheme="majorHAnsi" w:hAnsiTheme="majorHAnsi" w:cstheme="majorHAnsi"/>
          <w:b/>
          <w:bCs/>
        </w:rPr>
        <w:t xml:space="preserve"> </w:t>
      </w:r>
      <w:r w:rsidR="00FD5AD4" w:rsidRPr="007A30E9">
        <w:rPr>
          <w:rFonts w:asciiTheme="majorHAnsi" w:hAnsiTheme="majorHAnsi" w:cstheme="majorHAnsi"/>
          <w:b/>
          <w:bCs/>
        </w:rPr>
        <w:t xml:space="preserve">development </w:t>
      </w:r>
      <w:r w:rsidR="003F227F" w:rsidRPr="007A30E9">
        <w:rPr>
          <w:rFonts w:asciiTheme="majorHAnsi" w:hAnsiTheme="majorHAnsi" w:cstheme="majorHAnsi"/>
          <w:b/>
          <w:bCs/>
        </w:rPr>
        <w:t>of</w:t>
      </w:r>
      <w:r w:rsidR="00FD5AD4" w:rsidRPr="007A30E9">
        <w:rPr>
          <w:rFonts w:asciiTheme="majorHAnsi" w:hAnsiTheme="majorHAnsi" w:cstheme="majorHAnsi"/>
          <w:b/>
          <w:bCs/>
        </w:rPr>
        <w:t xml:space="preserve"> </w:t>
      </w:r>
      <w:r w:rsidR="00AE05DD" w:rsidRPr="007A30E9">
        <w:rPr>
          <w:rFonts w:asciiTheme="majorHAnsi" w:hAnsiTheme="majorHAnsi" w:cstheme="majorHAnsi"/>
          <w:b/>
          <w:bCs/>
        </w:rPr>
        <w:t xml:space="preserve">affordable </w:t>
      </w:r>
      <w:r w:rsidR="00CA2739" w:rsidRPr="007A30E9">
        <w:rPr>
          <w:rFonts w:asciiTheme="majorHAnsi" w:hAnsiTheme="majorHAnsi" w:cstheme="majorHAnsi"/>
          <w:b/>
          <w:bCs/>
        </w:rPr>
        <w:t>G</w:t>
      </w:r>
      <w:r w:rsidR="00FD5AD4" w:rsidRPr="007A30E9">
        <w:rPr>
          <w:rFonts w:asciiTheme="majorHAnsi" w:hAnsiTheme="majorHAnsi" w:cstheme="majorHAnsi"/>
          <w:b/>
          <w:bCs/>
        </w:rPr>
        <w:t>raphene</w:t>
      </w:r>
      <w:r w:rsidR="003F227F" w:rsidRPr="007A30E9">
        <w:rPr>
          <w:rFonts w:asciiTheme="majorHAnsi" w:hAnsiTheme="majorHAnsi" w:cstheme="majorHAnsi"/>
          <w:b/>
          <w:bCs/>
        </w:rPr>
        <w:t xml:space="preserve"> </w:t>
      </w:r>
      <w:r w:rsidR="00CA4247" w:rsidRPr="007A30E9">
        <w:rPr>
          <w:rFonts w:asciiTheme="majorHAnsi" w:hAnsiTheme="majorHAnsi" w:cstheme="majorHAnsi"/>
          <w:b/>
          <w:bCs/>
        </w:rPr>
        <w:t xml:space="preserve">for industry in </w:t>
      </w:r>
      <w:r w:rsidR="00AA184A" w:rsidRPr="007A30E9">
        <w:rPr>
          <w:rFonts w:asciiTheme="majorHAnsi" w:hAnsiTheme="majorHAnsi" w:cstheme="majorHAnsi"/>
          <w:b/>
          <w:bCs/>
        </w:rPr>
        <w:t>large quantities</w:t>
      </w:r>
      <w:r w:rsidR="006D2397" w:rsidRPr="007A30E9">
        <w:rPr>
          <w:rFonts w:asciiTheme="majorHAnsi" w:hAnsiTheme="majorHAnsi" w:cstheme="majorHAnsi"/>
          <w:b/>
          <w:bCs/>
        </w:rPr>
        <w:t xml:space="preserve"> through </w:t>
      </w:r>
      <w:r w:rsidR="00234626" w:rsidRPr="007A30E9">
        <w:rPr>
          <w:rFonts w:asciiTheme="majorHAnsi" w:hAnsiTheme="majorHAnsi" w:cstheme="majorHAnsi"/>
          <w:b/>
          <w:bCs/>
        </w:rPr>
        <w:t xml:space="preserve">an international </w:t>
      </w:r>
      <w:r w:rsidR="006D2397" w:rsidRPr="007A30E9">
        <w:rPr>
          <w:rFonts w:asciiTheme="majorHAnsi" w:hAnsiTheme="majorHAnsi" w:cstheme="majorHAnsi"/>
          <w:b/>
          <w:bCs/>
        </w:rPr>
        <w:t xml:space="preserve">partnership of experts </w:t>
      </w:r>
      <w:r w:rsidR="00081801" w:rsidRPr="007A30E9">
        <w:rPr>
          <w:rFonts w:asciiTheme="majorHAnsi" w:hAnsiTheme="majorHAnsi" w:cstheme="majorHAnsi"/>
          <w:b/>
          <w:bCs/>
        </w:rPr>
        <w:t xml:space="preserve">in </w:t>
      </w:r>
      <w:r w:rsidR="00CA2739" w:rsidRPr="007A30E9">
        <w:rPr>
          <w:rFonts w:asciiTheme="majorHAnsi" w:hAnsiTheme="majorHAnsi" w:cstheme="majorHAnsi"/>
          <w:b/>
          <w:bCs/>
        </w:rPr>
        <w:t>G</w:t>
      </w:r>
      <w:r w:rsidR="00081801" w:rsidRPr="007A30E9">
        <w:rPr>
          <w:rFonts w:asciiTheme="majorHAnsi" w:hAnsiTheme="majorHAnsi" w:cstheme="majorHAnsi"/>
          <w:b/>
          <w:bCs/>
        </w:rPr>
        <w:t>raphene science, facility design</w:t>
      </w:r>
      <w:r w:rsidR="00480206" w:rsidRPr="007A30E9">
        <w:rPr>
          <w:rFonts w:asciiTheme="majorHAnsi" w:hAnsiTheme="majorHAnsi" w:cstheme="majorHAnsi"/>
          <w:b/>
          <w:bCs/>
        </w:rPr>
        <w:t xml:space="preserve"> and metallurgical coal products.</w:t>
      </w:r>
    </w:p>
    <w:p w14:paraId="15E579A5" w14:textId="278EA436" w:rsidR="007A30E9" w:rsidRDefault="000C527D" w:rsidP="007A30E9">
      <w:pPr>
        <w:pStyle w:val="NoSpacing"/>
        <w:numPr>
          <w:ilvl w:val="0"/>
          <w:numId w:val="7"/>
        </w:numPr>
        <w:jc w:val="left"/>
        <w:rPr>
          <w:rFonts w:asciiTheme="majorHAnsi" w:hAnsiTheme="majorHAnsi" w:cstheme="majorHAnsi"/>
          <w:b/>
          <w:bCs/>
        </w:rPr>
      </w:pPr>
      <w:r w:rsidRPr="007A30E9">
        <w:rPr>
          <w:rFonts w:asciiTheme="majorHAnsi" w:hAnsiTheme="majorHAnsi" w:cstheme="majorHAnsi"/>
          <w:b/>
          <w:bCs/>
        </w:rPr>
        <w:t xml:space="preserve">Extraction of Rare Earth Elements and Precious metals </w:t>
      </w:r>
      <w:r w:rsidR="005B5CC4" w:rsidRPr="007A30E9">
        <w:rPr>
          <w:rFonts w:asciiTheme="majorHAnsi" w:hAnsiTheme="majorHAnsi" w:cstheme="majorHAnsi"/>
          <w:b/>
          <w:bCs/>
        </w:rPr>
        <w:t>during</w:t>
      </w:r>
      <w:r w:rsidRPr="007A30E9">
        <w:rPr>
          <w:rFonts w:asciiTheme="majorHAnsi" w:hAnsiTheme="majorHAnsi" w:cstheme="majorHAnsi"/>
          <w:b/>
          <w:bCs/>
        </w:rPr>
        <w:t xml:space="preserve"> the </w:t>
      </w:r>
      <w:r w:rsidR="007106AC">
        <w:rPr>
          <w:rFonts w:asciiTheme="majorHAnsi" w:hAnsiTheme="majorHAnsi" w:cstheme="majorHAnsi"/>
          <w:b/>
          <w:bCs/>
        </w:rPr>
        <w:t>G</w:t>
      </w:r>
      <w:r w:rsidRPr="007A30E9">
        <w:rPr>
          <w:rFonts w:asciiTheme="majorHAnsi" w:hAnsiTheme="majorHAnsi" w:cstheme="majorHAnsi"/>
          <w:b/>
          <w:bCs/>
        </w:rPr>
        <w:t>raphene production process</w:t>
      </w:r>
      <w:r w:rsidR="005B5CC4" w:rsidRPr="007A30E9">
        <w:rPr>
          <w:rFonts w:asciiTheme="majorHAnsi" w:hAnsiTheme="majorHAnsi" w:cstheme="majorHAnsi"/>
          <w:b/>
          <w:bCs/>
        </w:rPr>
        <w:t xml:space="preserve">, including </w:t>
      </w:r>
      <w:r w:rsidRPr="007A30E9">
        <w:rPr>
          <w:rFonts w:asciiTheme="majorHAnsi" w:hAnsiTheme="majorHAnsi" w:cstheme="majorHAnsi"/>
          <w:b/>
          <w:bCs/>
        </w:rPr>
        <w:t xml:space="preserve">economically recoverable quantities of </w:t>
      </w:r>
      <w:bookmarkStart w:id="0" w:name="_Hlk111549240"/>
      <w:r w:rsidR="005B5CC4" w:rsidRPr="007A30E9">
        <w:rPr>
          <w:rFonts w:asciiTheme="majorHAnsi" w:hAnsiTheme="majorHAnsi" w:cstheme="majorHAnsi"/>
          <w:b/>
          <w:bCs/>
        </w:rPr>
        <w:t xml:space="preserve">Lanthanum, Lithium, </w:t>
      </w:r>
      <w:r w:rsidR="006C6D6D" w:rsidRPr="007A30E9">
        <w:rPr>
          <w:rFonts w:asciiTheme="majorHAnsi" w:hAnsiTheme="majorHAnsi" w:cstheme="majorHAnsi"/>
          <w:b/>
          <w:bCs/>
        </w:rPr>
        <w:t xml:space="preserve">Lutetium, </w:t>
      </w:r>
      <w:r w:rsidRPr="007A30E9">
        <w:rPr>
          <w:rFonts w:asciiTheme="majorHAnsi" w:hAnsiTheme="majorHAnsi" w:cstheme="majorHAnsi"/>
          <w:b/>
          <w:bCs/>
        </w:rPr>
        <w:t>Scandium</w:t>
      </w:r>
      <w:bookmarkEnd w:id="0"/>
      <w:r w:rsidR="007106AC">
        <w:rPr>
          <w:rFonts w:asciiTheme="majorHAnsi" w:hAnsiTheme="majorHAnsi" w:cstheme="majorHAnsi"/>
          <w:b/>
          <w:bCs/>
        </w:rPr>
        <w:t xml:space="preserve"> and Silica</w:t>
      </w:r>
      <w:r w:rsidR="006C6D6D" w:rsidRPr="007A30E9">
        <w:rPr>
          <w:rFonts w:asciiTheme="majorHAnsi" w:hAnsiTheme="majorHAnsi" w:cstheme="majorHAnsi"/>
          <w:b/>
          <w:bCs/>
        </w:rPr>
        <w:t>.</w:t>
      </w:r>
    </w:p>
    <w:p w14:paraId="69BA367F" w14:textId="263E7EF0" w:rsidR="007A30E9" w:rsidRDefault="006C6D6D" w:rsidP="007A30E9">
      <w:pPr>
        <w:pStyle w:val="NoSpacing"/>
        <w:numPr>
          <w:ilvl w:val="0"/>
          <w:numId w:val="7"/>
        </w:numPr>
        <w:jc w:val="left"/>
        <w:rPr>
          <w:rFonts w:asciiTheme="majorHAnsi" w:hAnsiTheme="majorHAnsi" w:cstheme="majorHAnsi"/>
          <w:b/>
          <w:bCs/>
        </w:rPr>
      </w:pPr>
      <w:r w:rsidRPr="007A30E9">
        <w:rPr>
          <w:rFonts w:asciiTheme="majorHAnsi" w:hAnsiTheme="majorHAnsi" w:cstheme="majorHAnsi"/>
          <w:b/>
          <w:bCs/>
        </w:rPr>
        <w:t xml:space="preserve">Capture of liquid petroleum during the </w:t>
      </w:r>
      <w:r w:rsidR="007106AC">
        <w:rPr>
          <w:rFonts w:asciiTheme="majorHAnsi" w:hAnsiTheme="majorHAnsi" w:cstheme="majorHAnsi"/>
          <w:b/>
          <w:bCs/>
        </w:rPr>
        <w:t>G</w:t>
      </w:r>
      <w:r w:rsidRPr="007A30E9">
        <w:rPr>
          <w:rFonts w:asciiTheme="majorHAnsi" w:hAnsiTheme="majorHAnsi" w:cstheme="majorHAnsi"/>
          <w:b/>
          <w:bCs/>
        </w:rPr>
        <w:t>raphene production process.</w:t>
      </w:r>
    </w:p>
    <w:p w14:paraId="5FCAC802" w14:textId="56C54A24" w:rsidR="005512C4" w:rsidRPr="007A30E9" w:rsidRDefault="006C6D6D" w:rsidP="007A30E9">
      <w:pPr>
        <w:pStyle w:val="NoSpacing"/>
        <w:numPr>
          <w:ilvl w:val="0"/>
          <w:numId w:val="7"/>
        </w:numPr>
        <w:jc w:val="left"/>
        <w:rPr>
          <w:rFonts w:asciiTheme="majorHAnsi" w:hAnsiTheme="majorHAnsi" w:cstheme="majorHAnsi"/>
          <w:b/>
          <w:bCs/>
        </w:rPr>
      </w:pPr>
      <w:r w:rsidRPr="007A30E9">
        <w:rPr>
          <w:rFonts w:asciiTheme="majorHAnsi" w:hAnsiTheme="majorHAnsi" w:cstheme="majorHAnsi"/>
          <w:b/>
          <w:bCs/>
        </w:rPr>
        <w:t>Creation of Carbon Sequestration Tax Credits under Section 45Q.</w:t>
      </w:r>
      <w:r w:rsidR="000C527D" w:rsidRPr="007A30E9">
        <w:rPr>
          <w:rFonts w:asciiTheme="majorHAnsi" w:hAnsiTheme="majorHAnsi" w:cstheme="majorHAnsi"/>
          <w:b/>
          <w:bCs/>
        </w:rPr>
        <w:t xml:space="preserve">  </w:t>
      </w:r>
      <w:r w:rsidR="000E77B7" w:rsidRPr="007A30E9">
        <w:rPr>
          <w:rFonts w:asciiTheme="majorHAnsi" w:hAnsiTheme="majorHAnsi" w:cstheme="majorHAnsi"/>
          <w:b/>
          <w:bCs/>
        </w:rPr>
        <w:t xml:space="preserve"> </w:t>
      </w:r>
      <w:r w:rsidR="000C527D" w:rsidRPr="007A30E9">
        <w:rPr>
          <w:rFonts w:asciiTheme="majorHAnsi" w:hAnsiTheme="majorHAnsi" w:cstheme="majorHAnsi"/>
          <w:b/>
          <w:bCs/>
        </w:rPr>
        <w:t xml:space="preserve"> </w:t>
      </w:r>
    </w:p>
    <w:p w14:paraId="26A3904C" w14:textId="60CC845E" w:rsidR="00A761E9" w:rsidRDefault="00A761E9" w:rsidP="00CF2193">
      <w:pPr>
        <w:pStyle w:val="NoSpacing"/>
        <w:jc w:val="left"/>
        <w:rPr>
          <w:rFonts w:asciiTheme="majorHAnsi" w:hAnsiTheme="majorHAnsi" w:cstheme="majorHAnsi"/>
          <w:b/>
          <w:bCs/>
        </w:rPr>
      </w:pPr>
    </w:p>
    <w:p w14:paraId="13E8F650" w14:textId="77597014" w:rsidR="007106AC" w:rsidRDefault="007106AC" w:rsidP="00C00468">
      <w:pPr>
        <w:pStyle w:val="NoSpacing"/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Key Highlights</w:t>
      </w:r>
    </w:p>
    <w:p w14:paraId="7E28CBF7" w14:textId="4A09AC27" w:rsidR="007106AC" w:rsidRDefault="007106AC" w:rsidP="007106AC">
      <w:pPr>
        <w:pStyle w:val="NoSpacing"/>
        <w:numPr>
          <w:ilvl w:val="0"/>
          <w:numId w:val="11"/>
        </w:numPr>
        <w:jc w:val="lef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lang w:val="en-US"/>
        </w:rPr>
        <w:t>Proven Resource Potential</w:t>
      </w:r>
    </w:p>
    <w:p w14:paraId="0ABC90AD" w14:textId="05B47C86" w:rsidR="007106AC" w:rsidRDefault="001C6750" w:rsidP="001C6750">
      <w:pPr>
        <w:pStyle w:val="NoSpacing"/>
        <w:numPr>
          <w:ilvl w:val="0"/>
          <w:numId w:val="12"/>
        </w:numPr>
        <w:jc w:val="lef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An NI 43-101 was completed using the market analysis approach with an approximate value of $5.2 Billion USD</w:t>
      </w:r>
    </w:p>
    <w:p w14:paraId="098015D5" w14:textId="7819D67A" w:rsidR="001C6750" w:rsidRDefault="001C6750" w:rsidP="001C6750">
      <w:pPr>
        <w:pStyle w:val="NoSpacing"/>
        <w:numPr>
          <w:ilvl w:val="0"/>
          <w:numId w:val="12"/>
        </w:numPr>
        <w:jc w:val="lef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Bidi"/>
          <w:lang w:val="en-US"/>
        </w:rPr>
        <w:t>G</w:t>
      </w:r>
      <w:r>
        <w:rPr>
          <w:rFonts w:asciiTheme="majorHAnsi" w:hAnsiTheme="majorHAnsi" w:cstheme="majorBidi"/>
          <w:lang w:val="en-US"/>
        </w:rPr>
        <w:t>raphene for</w:t>
      </w:r>
      <w:r w:rsidRPr="008D693E">
        <w:rPr>
          <w:rFonts w:asciiTheme="majorHAnsi" w:hAnsiTheme="majorHAnsi" w:cstheme="majorBidi"/>
          <w:lang w:val="en-US"/>
        </w:rPr>
        <w:t xml:space="preserve"> the replacement of silicone as a coating for microchips. The opportunity is a trillion microchips annually and a three-to-five-year contract. This business will require most of the production capability of one facility.</w:t>
      </w:r>
      <w:r>
        <w:rPr>
          <w:rFonts w:asciiTheme="majorHAnsi" w:hAnsiTheme="majorHAnsi" w:cstheme="majorBidi"/>
          <w:lang w:val="en-US"/>
        </w:rPr>
        <w:t xml:space="preserve"> Replacing silicone with this custom Graphene coating lowers costs and improves performance.</w:t>
      </w:r>
      <w:r w:rsidRPr="009C18CA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 </w:t>
      </w:r>
      <w:r w:rsidRPr="009C18CA">
        <w:rPr>
          <w:rFonts w:asciiTheme="majorHAnsi" w:hAnsiTheme="majorHAnsi" w:cstheme="majorHAnsi"/>
          <w:lang w:val="en-US"/>
        </w:rPr>
        <w:t>There is not a competitor in this market.</w:t>
      </w:r>
    </w:p>
    <w:p w14:paraId="77D6E0EF" w14:textId="379025B2" w:rsidR="001C6750" w:rsidRDefault="001C6750" w:rsidP="001C6750">
      <w:pPr>
        <w:pStyle w:val="NoSpacing"/>
        <w:numPr>
          <w:ilvl w:val="0"/>
          <w:numId w:val="12"/>
        </w:numPr>
        <w:jc w:val="lef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The 4.8 million tons of coal reserves are</w:t>
      </w:r>
      <w:r>
        <w:rPr>
          <w:rFonts w:asciiTheme="majorHAnsi" w:hAnsiTheme="majorHAnsi" w:cstheme="majorHAnsi"/>
          <w:lang w:val="en-US"/>
        </w:rPr>
        <w:t xml:space="preserve"> committed as the superior feedstock for Graphene products developed for custom industry applications.</w:t>
      </w:r>
    </w:p>
    <w:p w14:paraId="7B09569D" w14:textId="77777777" w:rsidR="001C6750" w:rsidRDefault="001C6750" w:rsidP="007106AC">
      <w:pPr>
        <w:pStyle w:val="NoSpacing"/>
        <w:jc w:val="left"/>
        <w:rPr>
          <w:rFonts w:asciiTheme="majorHAnsi" w:hAnsiTheme="majorHAnsi" w:cstheme="majorHAnsi"/>
          <w:lang w:val="en-US"/>
        </w:rPr>
      </w:pPr>
    </w:p>
    <w:p w14:paraId="2ACFEF98" w14:textId="56E3E031" w:rsidR="001C6750" w:rsidRDefault="007106AC" w:rsidP="001C6750">
      <w:pPr>
        <w:pStyle w:val="NoSpacing"/>
        <w:numPr>
          <w:ilvl w:val="0"/>
          <w:numId w:val="11"/>
        </w:numPr>
        <w:jc w:val="left"/>
        <w:rPr>
          <w:rFonts w:asciiTheme="majorHAnsi" w:hAnsiTheme="majorHAnsi" w:cstheme="majorHAnsi"/>
          <w:lang w:val="en-US"/>
        </w:rPr>
      </w:pPr>
      <w:r w:rsidRPr="001C6750">
        <w:rPr>
          <w:rFonts w:asciiTheme="majorHAnsi" w:hAnsiTheme="majorHAnsi" w:cstheme="majorHAnsi"/>
          <w:b/>
          <w:bCs/>
          <w:lang w:val="en-US"/>
        </w:rPr>
        <w:t>Strategic Location</w:t>
      </w:r>
      <w:r>
        <w:rPr>
          <w:rFonts w:asciiTheme="majorHAnsi" w:hAnsiTheme="majorHAnsi" w:cstheme="majorHAnsi"/>
          <w:lang w:val="en-US"/>
        </w:rPr>
        <w:t xml:space="preserve"> </w:t>
      </w:r>
    </w:p>
    <w:p w14:paraId="75F1C9A4" w14:textId="77777777" w:rsidR="001C6750" w:rsidRDefault="00C00468" w:rsidP="001C6750">
      <w:pPr>
        <w:pStyle w:val="NoSpacing"/>
        <w:numPr>
          <w:ilvl w:val="0"/>
          <w:numId w:val="13"/>
        </w:numPr>
        <w:jc w:val="lef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B</w:t>
      </w:r>
      <w:r w:rsidR="00862123" w:rsidRPr="00862123">
        <w:rPr>
          <w:rFonts w:asciiTheme="majorHAnsi" w:hAnsiTheme="majorHAnsi" w:cstheme="majorHAnsi"/>
          <w:lang w:val="en-US"/>
        </w:rPr>
        <w:t>lack Diamond Enterprises</w:t>
      </w:r>
      <w:r w:rsidR="009C18CA">
        <w:rPr>
          <w:rFonts w:asciiTheme="majorHAnsi" w:hAnsiTheme="majorHAnsi" w:cstheme="majorHAnsi"/>
          <w:lang w:val="en-US"/>
        </w:rPr>
        <w:t xml:space="preserve"> (BDE)</w:t>
      </w:r>
      <w:r w:rsidR="001724A4">
        <w:rPr>
          <w:rFonts w:asciiTheme="majorHAnsi" w:hAnsiTheme="majorHAnsi" w:cstheme="majorHAnsi"/>
          <w:lang w:val="en-US"/>
        </w:rPr>
        <w:t xml:space="preserve"> is a Virginia Corporation located in Algoma, </w:t>
      </w:r>
      <w:r w:rsidR="001C6750">
        <w:rPr>
          <w:rFonts w:asciiTheme="majorHAnsi" w:hAnsiTheme="majorHAnsi" w:cstheme="majorHAnsi"/>
          <w:lang w:val="en-US"/>
        </w:rPr>
        <w:t xml:space="preserve">McDowell County, </w:t>
      </w:r>
      <w:r w:rsidR="001724A4">
        <w:rPr>
          <w:rFonts w:asciiTheme="majorHAnsi" w:hAnsiTheme="majorHAnsi" w:cstheme="majorHAnsi"/>
          <w:lang w:val="en-US"/>
        </w:rPr>
        <w:t>West Virginia (USA)</w:t>
      </w:r>
      <w:r w:rsidR="00862123" w:rsidRPr="00862123">
        <w:rPr>
          <w:rFonts w:asciiTheme="majorHAnsi" w:hAnsiTheme="majorHAnsi" w:cstheme="majorHAnsi"/>
          <w:lang w:val="en-US"/>
        </w:rPr>
        <w:t xml:space="preserve"> </w:t>
      </w:r>
    </w:p>
    <w:p w14:paraId="74AACB25" w14:textId="7009266D" w:rsidR="001C6750" w:rsidRDefault="001724A4" w:rsidP="001C6750">
      <w:pPr>
        <w:pStyle w:val="NoSpacing"/>
        <w:numPr>
          <w:ilvl w:val="0"/>
          <w:numId w:val="13"/>
        </w:numPr>
        <w:jc w:val="lef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The property is accessible by road, water and railway.  </w:t>
      </w:r>
      <w:r w:rsidR="001C6750">
        <w:rPr>
          <w:rFonts w:asciiTheme="majorHAnsi" w:hAnsiTheme="majorHAnsi" w:cstheme="majorHAnsi"/>
          <w:lang w:val="en-US"/>
        </w:rPr>
        <w:t>Asphalt roads lead to a gravel road which is accessed by passenger vehicles, as well as heavy equipment and trucks used in the mining industry.</w:t>
      </w:r>
    </w:p>
    <w:p w14:paraId="04E89FA1" w14:textId="02A12626" w:rsidR="001C6750" w:rsidRPr="001C6750" w:rsidRDefault="001C6750" w:rsidP="001C6750">
      <w:pPr>
        <w:pStyle w:val="NoSpacing"/>
        <w:numPr>
          <w:ilvl w:val="0"/>
          <w:numId w:val="13"/>
        </w:numPr>
        <w:jc w:val="left"/>
        <w:rPr>
          <w:rFonts w:asciiTheme="majorHAnsi" w:hAnsiTheme="majorHAnsi" w:cstheme="majorHAnsi"/>
          <w:lang w:val="en-US"/>
        </w:rPr>
      </w:pPr>
      <w:r>
        <w:t xml:space="preserve">By road, </w:t>
      </w:r>
      <w:r>
        <w:t>Algoma</w:t>
      </w:r>
      <w:r>
        <w:t xml:space="preserve"> connects with other towns through well paved asphalt road</w:t>
      </w:r>
      <w:r>
        <w:t>s</w:t>
      </w:r>
      <w:r>
        <w:t>.</w:t>
      </w:r>
    </w:p>
    <w:p w14:paraId="74255D32" w14:textId="77777777" w:rsidR="001C6750" w:rsidRPr="001C6750" w:rsidRDefault="001C6750" w:rsidP="001C6750">
      <w:pPr>
        <w:pStyle w:val="NoSpacing"/>
        <w:numPr>
          <w:ilvl w:val="0"/>
          <w:numId w:val="13"/>
        </w:numPr>
        <w:jc w:val="left"/>
        <w:rPr>
          <w:rFonts w:asciiTheme="majorHAnsi" w:hAnsiTheme="majorHAnsi" w:cstheme="majorHAnsi"/>
          <w:lang w:val="en-US"/>
        </w:rPr>
      </w:pPr>
      <w:r>
        <w:t>Algoma</w:t>
      </w:r>
      <w:r>
        <w:t xml:space="preserve"> is a town with modern facilities</w:t>
      </w:r>
      <w:r>
        <w:t xml:space="preserve">, </w:t>
      </w:r>
      <w:r>
        <w:t xml:space="preserve">safe drinking water source, and </w:t>
      </w:r>
      <w:proofErr w:type="gramStart"/>
      <w:r>
        <w:t>24</w:t>
      </w:r>
      <w:r>
        <w:t xml:space="preserve"> </w:t>
      </w:r>
      <w:r>
        <w:t>hour</w:t>
      </w:r>
      <w:proofErr w:type="gramEnd"/>
      <w:r>
        <w:t xml:space="preserve"> law enforcement and transport services. </w:t>
      </w:r>
    </w:p>
    <w:p w14:paraId="5F2DE774" w14:textId="172CBEE3" w:rsidR="001C6750" w:rsidRPr="001C6750" w:rsidRDefault="001C6750" w:rsidP="001C6750">
      <w:pPr>
        <w:pStyle w:val="NoSpacing"/>
        <w:numPr>
          <w:ilvl w:val="0"/>
          <w:numId w:val="13"/>
        </w:numPr>
        <w:jc w:val="left"/>
        <w:rPr>
          <w:rFonts w:asciiTheme="majorHAnsi" w:hAnsiTheme="majorHAnsi" w:cstheme="majorHAnsi"/>
          <w:lang w:val="en-US"/>
        </w:rPr>
      </w:pPr>
      <w:r>
        <w:lastRenderedPageBreak/>
        <w:t xml:space="preserve">Mobile phone and internet connectivity is high </w:t>
      </w:r>
      <w:r>
        <w:t>in the Algoma</w:t>
      </w:r>
      <w:r>
        <w:t xml:space="preserve"> community. </w:t>
      </w:r>
    </w:p>
    <w:p w14:paraId="76F8FDEF" w14:textId="77777777" w:rsidR="001C6750" w:rsidRDefault="001C6750" w:rsidP="001C6750">
      <w:pPr>
        <w:pStyle w:val="NoSpacing"/>
        <w:ind w:left="1800"/>
        <w:jc w:val="left"/>
        <w:rPr>
          <w:rFonts w:asciiTheme="majorHAnsi" w:hAnsiTheme="majorHAnsi" w:cstheme="majorHAnsi"/>
          <w:lang w:val="en-US"/>
        </w:rPr>
      </w:pPr>
    </w:p>
    <w:p w14:paraId="739367C0" w14:textId="428EA56B" w:rsidR="001C6750" w:rsidRPr="001C6750" w:rsidRDefault="001C6750" w:rsidP="001C6750">
      <w:pPr>
        <w:pStyle w:val="NoSpacing"/>
        <w:numPr>
          <w:ilvl w:val="0"/>
          <w:numId w:val="11"/>
        </w:numPr>
        <w:jc w:val="left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>Robust Compliance and Verification</w:t>
      </w:r>
      <w:r>
        <w:rPr>
          <w:rFonts w:asciiTheme="majorHAnsi" w:hAnsiTheme="majorHAnsi" w:cstheme="majorHAnsi"/>
          <w:lang w:val="en-US"/>
        </w:rPr>
        <w:t xml:space="preserve"> </w:t>
      </w:r>
    </w:p>
    <w:p w14:paraId="0BF1DB81" w14:textId="33C79236" w:rsidR="001C6750" w:rsidRPr="001C6750" w:rsidRDefault="001C6750" w:rsidP="001C6750">
      <w:pPr>
        <w:pStyle w:val="NoSpacing"/>
        <w:numPr>
          <w:ilvl w:val="0"/>
          <w:numId w:val="14"/>
        </w:numPr>
        <w:jc w:val="left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lang w:val="en-US"/>
        </w:rPr>
        <w:t>The geological and economic feasibility studies are 100% compliant with NI 43-101 and JORC reporting standards.</w:t>
      </w:r>
    </w:p>
    <w:p w14:paraId="77B4036D" w14:textId="5C59BB12" w:rsidR="001C6750" w:rsidRPr="007B4C0D" w:rsidRDefault="007B4C0D" w:rsidP="001C6750">
      <w:pPr>
        <w:pStyle w:val="NoSpacing"/>
        <w:numPr>
          <w:ilvl w:val="0"/>
          <w:numId w:val="14"/>
        </w:numPr>
        <w:jc w:val="left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lang w:val="en-US"/>
        </w:rPr>
        <w:t>Business registration certificates, land ownership documents (Deeds), and any other documentation necessary are on file and will be provided at the request of the investor</w:t>
      </w:r>
    </w:p>
    <w:p w14:paraId="3A537E20" w14:textId="58561606" w:rsidR="007B4C0D" w:rsidRPr="007B4C0D" w:rsidRDefault="007B4C0D" w:rsidP="001C6750">
      <w:pPr>
        <w:pStyle w:val="NoSpacing"/>
        <w:numPr>
          <w:ilvl w:val="0"/>
          <w:numId w:val="14"/>
        </w:numPr>
        <w:jc w:val="left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lang w:val="en-US"/>
        </w:rPr>
        <w:t>Emmanuel Sosa, P.G. M.S. is the Geologist who completed and certified the NI 43-101 and is accredited and is experienced in the mining industry.</w:t>
      </w:r>
    </w:p>
    <w:p w14:paraId="26C2A105" w14:textId="2DC87829" w:rsidR="007B4C0D" w:rsidRPr="003D3F03" w:rsidRDefault="003D3F03" w:rsidP="001C6750">
      <w:pPr>
        <w:pStyle w:val="NoSpacing"/>
        <w:numPr>
          <w:ilvl w:val="0"/>
          <w:numId w:val="14"/>
        </w:numPr>
        <w:jc w:val="left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lang w:val="en-US"/>
        </w:rPr>
        <w:t xml:space="preserve">The Algoma </w:t>
      </w:r>
      <w:proofErr w:type="gramStart"/>
      <w:r>
        <w:rPr>
          <w:rFonts w:asciiTheme="majorHAnsi" w:hAnsiTheme="majorHAnsi" w:cstheme="majorHAnsi"/>
          <w:lang w:val="en-US"/>
        </w:rPr>
        <w:t>mining</w:t>
      </w:r>
      <w:proofErr w:type="gramEnd"/>
      <w:r>
        <w:rPr>
          <w:rFonts w:asciiTheme="majorHAnsi" w:hAnsiTheme="majorHAnsi" w:cstheme="majorHAnsi"/>
          <w:lang w:val="en-US"/>
        </w:rPr>
        <w:t xml:space="preserve"> site is currently inactive, but t</w:t>
      </w:r>
      <w:r w:rsidR="007B4C0D">
        <w:rPr>
          <w:rFonts w:asciiTheme="majorHAnsi" w:hAnsiTheme="majorHAnsi" w:cstheme="majorHAnsi"/>
          <w:lang w:val="en-US"/>
        </w:rPr>
        <w:t xml:space="preserve">he </w:t>
      </w:r>
      <w:r>
        <w:rPr>
          <w:rFonts w:asciiTheme="majorHAnsi" w:hAnsiTheme="majorHAnsi" w:cstheme="majorHAnsi"/>
          <w:lang w:val="en-US"/>
        </w:rPr>
        <w:t xml:space="preserve">state </w:t>
      </w:r>
      <w:r w:rsidR="007B4C0D">
        <w:rPr>
          <w:rFonts w:asciiTheme="majorHAnsi" w:hAnsiTheme="majorHAnsi" w:cstheme="majorHAnsi"/>
          <w:lang w:val="en-US"/>
        </w:rPr>
        <w:t>permits required for the project have been applied for and are expected to be received within the next 6 months</w:t>
      </w:r>
      <w:r>
        <w:rPr>
          <w:rFonts w:asciiTheme="majorHAnsi" w:hAnsiTheme="majorHAnsi" w:cstheme="majorHAnsi"/>
          <w:lang w:val="en-US"/>
        </w:rPr>
        <w:t>, as the site has a long history of mining.</w:t>
      </w:r>
    </w:p>
    <w:p w14:paraId="3D4E8124" w14:textId="77777777" w:rsidR="003D3F03" w:rsidRDefault="003D3F03" w:rsidP="003D3F03">
      <w:pPr>
        <w:pStyle w:val="NoSpacing"/>
        <w:jc w:val="left"/>
        <w:rPr>
          <w:rFonts w:asciiTheme="majorHAnsi" w:hAnsiTheme="majorHAnsi" w:cstheme="majorHAnsi"/>
          <w:lang w:val="en-US"/>
        </w:rPr>
      </w:pPr>
    </w:p>
    <w:p w14:paraId="7E8E44E6" w14:textId="25CA5DC6" w:rsidR="003D3F03" w:rsidRDefault="003D3F03" w:rsidP="003D3F03">
      <w:pPr>
        <w:pStyle w:val="NoSpacing"/>
        <w:numPr>
          <w:ilvl w:val="0"/>
          <w:numId w:val="11"/>
        </w:numPr>
        <w:jc w:val="left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lang w:val="en-US"/>
        </w:rPr>
        <w:t>Attractive Economic Potential</w:t>
      </w:r>
    </w:p>
    <w:p w14:paraId="1F86B390" w14:textId="14FE10BF" w:rsidR="003D3F03" w:rsidRDefault="003D3F03" w:rsidP="003D3F03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9C18CA">
        <w:rPr>
          <w:rFonts w:asciiTheme="majorHAnsi" w:hAnsiTheme="majorHAnsi" w:cstheme="majorHAnsi"/>
          <w:lang w:val="en-US"/>
        </w:rPr>
        <w:t>Norman Mullins</w:t>
      </w:r>
      <w:r>
        <w:rPr>
          <w:rFonts w:asciiTheme="majorHAnsi" w:hAnsiTheme="majorHAnsi" w:cstheme="majorHAnsi"/>
          <w:lang w:val="en-US"/>
        </w:rPr>
        <w:t>, the owner of Black Diamond Enterprises, Inc.,</w:t>
      </w:r>
      <w:r w:rsidRPr="009C18CA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has</w:t>
      </w:r>
      <w:r w:rsidRPr="009C18CA">
        <w:rPr>
          <w:rFonts w:asciiTheme="majorHAnsi" w:hAnsiTheme="majorHAnsi" w:cstheme="majorHAnsi"/>
          <w:lang w:val="en-US"/>
        </w:rPr>
        <w:t xml:space="preserve"> </w:t>
      </w:r>
      <w:r w:rsidRPr="009C18CA">
        <w:rPr>
          <w:rFonts w:asciiTheme="majorHAnsi" w:hAnsiTheme="majorHAnsi" w:cstheme="majorHAnsi"/>
          <w:u w:val="single"/>
          <w:lang w:val="en-US"/>
        </w:rPr>
        <w:t>developed proprietary processing and extraction</w:t>
      </w:r>
      <w:r w:rsidRPr="009C18CA">
        <w:rPr>
          <w:rFonts w:asciiTheme="majorHAnsi" w:hAnsiTheme="majorHAnsi" w:cstheme="majorHAnsi"/>
          <w:lang w:val="en-US"/>
        </w:rPr>
        <w:t xml:space="preserve"> </w:t>
      </w:r>
      <w:r w:rsidRPr="009C18CA">
        <w:rPr>
          <w:rFonts w:asciiTheme="majorHAnsi" w:hAnsiTheme="majorHAnsi" w:cstheme="majorHAnsi"/>
          <w:u w:val="single"/>
          <w:lang w:val="en-US"/>
        </w:rPr>
        <w:t xml:space="preserve">technologies </w:t>
      </w:r>
      <w:r w:rsidRPr="009C18CA">
        <w:rPr>
          <w:rFonts w:asciiTheme="majorHAnsi" w:hAnsiTheme="majorHAnsi" w:cstheme="majorHAnsi"/>
          <w:lang w:val="en-US"/>
        </w:rPr>
        <w:t>that enable the production of synthetic Graphene and extraction of certain rare earth metals contained in significant quantities within this metallurgical coal feedstock.</w:t>
      </w:r>
    </w:p>
    <w:p w14:paraId="56CD8076" w14:textId="3DFA40AD" w:rsidR="003D3F03" w:rsidRDefault="003D3F03" w:rsidP="003D3F03">
      <w:pPr>
        <w:pStyle w:val="NoSpacing"/>
        <w:numPr>
          <w:ilvl w:val="0"/>
          <w:numId w:val="16"/>
        </w:numPr>
        <w:jc w:val="lef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Production of a </w:t>
      </w:r>
      <w:r w:rsidRPr="009C18CA">
        <w:rPr>
          <w:rFonts w:asciiTheme="majorHAnsi" w:hAnsiTheme="majorHAnsi" w:cstheme="majorHAnsi"/>
          <w:lang w:val="en-US"/>
        </w:rPr>
        <w:t xml:space="preserve">Graphene product for the steel industry that will lower carbon emissions and increase the efficiency of the steel-making process, while lowering costs. It would take the annual production of the first facility to </w:t>
      </w:r>
      <w:r>
        <w:rPr>
          <w:rFonts w:asciiTheme="majorHAnsi" w:hAnsiTheme="majorHAnsi" w:cstheme="majorHAnsi"/>
          <w:lang w:val="en-US"/>
        </w:rPr>
        <w:t>supply</w:t>
      </w:r>
      <w:r w:rsidRPr="009C18CA">
        <w:rPr>
          <w:rFonts w:asciiTheme="majorHAnsi" w:hAnsiTheme="majorHAnsi" w:cstheme="majorHAnsi"/>
          <w:lang w:val="en-US"/>
        </w:rPr>
        <w:t xml:space="preserve"> the steel industry clients currently on board. There is not a competitor in this market.</w:t>
      </w:r>
    </w:p>
    <w:p w14:paraId="614CA2EA" w14:textId="4DC2E3A2" w:rsidR="003D3F03" w:rsidRPr="003D3F03" w:rsidRDefault="003D3F03" w:rsidP="003D3F03">
      <w:pPr>
        <w:pStyle w:val="NoSpacing"/>
        <w:numPr>
          <w:ilvl w:val="0"/>
          <w:numId w:val="16"/>
        </w:numPr>
        <w:jc w:val="left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A</w:t>
      </w:r>
      <w:r w:rsidRPr="00C00468">
        <w:rPr>
          <w:rFonts w:asciiTheme="majorHAnsi" w:hAnsiTheme="majorHAnsi" w:cstheme="majorHAnsi"/>
          <w:color w:val="000000" w:themeColor="text1"/>
        </w:rPr>
        <w:t xml:space="preserve">nalysis of this metallurgical coal confirms the presence of </w:t>
      </w:r>
      <w:r w:rsidRPr="00C00468">
        <w:rPr>
          <w:rFonts w:asciiTheme="majorHAnsi" w:hAnsiTheme="majorHAnsi" w:cstheme="majorHAnsi"/>
        </w:rPr>
        <w:t>Lanthanum, Lithium, Lutetium, Scandium</w:t>
      </w:r>
      <w:r w:rsidRPr="00C00468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and Silica (among other Rare Earth Elements) </w:t>
      </w:r>
      <w:r w:rsidRPr="00C00468">
        <w:rPr>
          <w:rFonts w:asciiTheme="majorHAnsi" w:hAnsiTheme="majorHAnsi" w:cstheme="majorHAnsi"/>
          <w:color w:val="000000" w:themeColor="text1"/>
        </w:rPr>
        <w:t xml:space="preserve">in amounts feasible to extract. </w:t>
      </w:r>
    </w:p>
    <w:p w14:paraId="17EEF174" w14:textId="51F87FFE" w:rsidR="003D3F03" w:rsidRPr="003D3F03" w:rsidRDefault="003D3F03" w:rsidP="003D3F03">
      <w:pPr>
        <w:pStyle w:val="NoSpacing"/>
        <w:numPr>
          <w:ilvl w:val="0"/>
          <w:numId w:val="15"/>
        </w:numPr>
        <w:jc w:val="left"/>
        <w:rPr>
          <w:rFonts w:asciiTheme="majorHAnsi" w:hAnsiTheme="majorHAnsi" w:cstheme="majorHAnsi"/>
          <w:b/>
          <w:bCs/>
          <w:lang w:val="en-US"/>
        </w:rPr>
      </w:pPr>
      <w:r w:rsidRPr="003D3F03">
        <w:rPr>
          <w:rFonts w:asciiTheme="majorHAnsi" w:hAnsiTheme="majorHAnsi" w:cstheme="majorHAnsi"/>
        </w:rPr>
        <w:t xml:space="preserve">The construction time will be 7-10 months, with concurrent construction of the two facilities. </w:t>
      </w:r>
      <w:r w:rsidRPr="003D3F03">
        <w:rPr>
          <w:rFonts w:asciiTheme="majorHAnsi" w:hAnsiTheme="majorHAnsi" w:cstheme="majorHAnsi"/>
          <w:color w:val="000000" w:themeColor="text1"/>
        </w:rPr>
        <w:t xml:space="preserve">The extraction facilities will each produce approximately 168 tons of synthetic graphene and </w:t>
      </w:r>
      <w:bookmarkStart w:id="1" w:name="substructure-location_f_5_A_iii"/>
      <w:bookmarkStart w:id="2" w:name="substructure-location_f_5_B_i"/>
      <w:bookmarkStart w:id="3" w:name="substructure-location_f_5_B_i_I"/>
      <w:bookmarkStart w:id="4" w:name="substructure-location_f_5_B_i_II"/>
      <w:bookmarkEnd w:id="1"/>
      <w:bookmarkEnd w:id="2"/>
      <w:bookmarkEnd w:id="3"/>
      <w:bookmarkEnd w:id="4"/>
      <w:r w:rsidRPr="003D3F03">
        <w:rPr>
          <w:rFonts w:asciiTheme="majorHAnsi" w:hAnsiTheme="majorHAnsi" w:cstheme="majorHAnsi"/>
        </w:rPr>
        <w:t>2688 grams of scandium per day.</w:t>
      </w:r>
    </w:p>
    <w:p w14:paraId="5C71C69F" w14:textId="65273B59" w:rsidR="003D3F03" w:rsidRPr="003D3F03" w:rsidRDefault="003D3F03" w:rsidP="003D3F03">
      <w:pPr>
        <w:pStyle w:val="NoSpacing"/>
        <w:numPr>
          <w:ilvl w:val="0"/>
          <w:numId w:val="15"/>
        </w:numPr>
        <w:jc w:val="left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</w:rPr>
        <w:t xml:space="preserve">Processing approximately </w:t>
      </w:r>
      <w:r w:rsidRPr="003D3F03">
        <w:rPr>
          <w:rFonts w:asciiTheme="majorHAnsi" w:hAnsiTheme="majorHAnsi" w:cstheme="majorHAnsi"/>
          <w:b/>
          <w:bCs/>
        </w:rPr>
        <w:t>100,000 raw tons of coal</w:t>
      </w:r>
      <w:r>
        <w:rPr>
          <w:rFonts w:asciiTheme="majorHAnsi" w:hAnsiTheme="majorHAnsi" w:cstheme="majorHAnsi"/>
        </w:rPr>
        <w:t xml:space="preserve"> annually over a </w:t>
      </w:r>
      <w:proofErr w:type="gramStart"/>
      <w:r>
        <w:rPr>
          <w:rFonts w:asciiTheme="majorHAnsi" w:hAnsiTheme="majorHAnsi" w:cstheme="majorHAnsi"/>
        </w:rPr>
        <w:t>5 year</w:t>
      </w:r>
      <w:proofErr w:type="gramEnd"/>
      <w:r>
        <w:rPr>
          <w:rFonts w:asciiTheme="majorHAnsi" w:hAnsiTheme="majorHAnsi" w:cstheme="majorHAnsi"/>
        </w:rPr>
        <w:t xml:space="preserve"> time frame is projected to yield profits of approximately </w:t>
      </w:r>
      <w:r w:rsidRPr="003D3F03">
        <w:rPr>
          <w:rFonts w:asciiTheme="majorHAnsi" w:hAnsiTheme="majorHAnsi" w:cstheme="majorHAnsi"/>
          <w:b/>
          <w:bCs/>
        </w:rPr>
        <w:t>$</w:t>
      </w:r>
      <w:r>
        <w:rPr>
          <w:rFonts w:asciiTheme="majorHAnsi" w:hAnsiTheme="majorHAnsi" w:cstheme="majorHAnsi"/>
          <w:b/>
          <w:bCs/>
        </w:rPr>
        <w:t>7,184,450,724</w:t>
      </w:r>
      <w:r w:rsidRPr="003D3F03">
        <w:rPr>
          <w:rFonts w:asciiTheme="majorHAnsi" w:hAnsiTheme="majorHAnsi" w:cstheme="majorHAnsi"/>
          <w:b/>
          <w:bCs/>
        </w:rPr>
        <w:t xml:space="preserve"> USD.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ab/>
      </w:r>
    </w:p>
    <w:p w14:paraId="21AB4ED7" w14:textId="77777777" w:rsidR="003D3F03" w:rsidRDefault="003D3F03" w:rsidP="003D3F03">
      <w:pPr>
        <w:pStyle w:val="NoSpacing"/>
        <w:jc w:val="left"/>
        <w:rPr>
          <w:rFonts w:asciiTheme="majorHAnsi" w:hAnsiTheme="majorHAnsi" w:cstheme="majorHAnsi"/>
          <w:b/>
          <w:bCs/>
        </w:rPr>
      </w:pPr>
    </w:p>
    <w:p w14:paraId="43329759" w14:textId="0FD2F5B5" w:rsidR="003D3F03" w:rsidRPr="003D3F03" w:rsidRDefault="003D3F03" w:rsidP="003D3F03">
      <w:pPr>
        <w:pStyle w:val="NoSpacing"/>
        <w:numPr>
          <w:ilvl w:val="0"/>
          <w:numId w:val="11"/>
        </w:numPr>
        <w:jc w:val="left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</w:rPr>
        <w:t>Investment Opportunity</w:t>
      </w:r>
    </w:p>
    <w:p w14:paraId="6AFC465E" w14:textId="1AF9325C" w:rsidR="003D3F03" w:rsidRDefault="003D3F03" w:rsidP="003D3F03">
      <w:pPr>
        <w:pStyle w:val="NoSpacing"/>
        <w:numPr>
          <w:ilvl w:val="0"/>
          <w:numId w:val="17"/>
        </w:numPr>
        <w:jc w:val="lef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Funding Requirements:  </w:t>
      </w:r>
      <w:r w:rsidRPr="003D3F03">
        <w:rPr>
          <w:rFonts w:asciiTheme="majorHAnsi" w:hAnsiTheme="majorHAnsi" w:cstheme="majorHAnsi"/>
        </w:rPr>
        <w:t>$150,000,000</w:t>
      </w:r>
    </w:p>
    <w:p w14:paraId="023B2A05" w14:textId="01BDB5A3" w:rsidR="005D38CB" w:rsidRDefault="00C00468" w:rsidP="003D3F03">
      <w:pPr>
        <w:pStyle w:val="NoSpacing"/>
        <w:numPr>
          <w:ilvl w:val="0"/>
          <w:numId w:val="17"/>
        </w:numPr>
        <w:jc w:val="left"/>
        <w:rPr>
          <w:rFonts w:asciiTheme="majorHAnsi" w:hAnsiTheme="majorHAnsi" w:cstheme="majorHAnsi"/>
          <w:b/>
          <w:bCs/>
        </w:rPr>
      </w:pPr>
      <w:r w:rsidRPr="00C00468">
        <w:rPr>
          <w:rFonts w:asciiTheme="majorHAnsi" w:hAnsiTheme="majorHAnsi" w:cstheme="majorHAnsi"/>
          <w:b/>
          <w:bCs/>
        </w:rPr>
        <w:t>Use of Funds</w:t>
      </w:r>
      <w:r w:rsidR="003D3F03">
        <w:rPr>
          <w:rFonts w:asciiTheme="majorHAnsi" w:hAnsiTheme="majorHAnsi" w:cstheme="majorHAnsi"/>
          <w:b/>
          <w:bCs/>
        </w:rPr>
        <w:t xml:space="preserve">:  </w:t>
      </w:r>
      <w:r>
        <w:rPr>
          <w:rFonts w:asciiTheme="majorHAnsi" w:hAnsiTheme="majorHAnsi" w:cstheme="majorHAnsi"/>
        </w:rPr>
        <w:t>Immediate purchase of 2 industrial properties and a corporate office building in Southern West Virginia</w:t>
      </w:r>
      <w:r w:rsidR="00EA5E33" w:rsidRPr="00B46122">
        <w:rPr>
          <w:rFonts w:asciiTheme="majorHAnsi" w:hAnsiTheme="majorHAnsi" w:cstheme="majorHAnsi"/>
        </w:rPr>
        <w:t>.  Th</w:t>
      </w:r>
      <w:r w:rsidR="00A967BE">
        <w:rPr>
          <w:rFonts w:asciiTheme="majorHAnsi" w:hAnsiTheme="majorHAnsi" w:cstheme="majorHAnsi"/>
        </w:rPr>
        <w:t>e</w:t>
      </w:r>
      <w:r w:rsidR="00CF2193" w:rsidRPr="00B46122">
        <w:rPr>
          <w:rFonts w:asciiTheme="majorHAnsi" w:hAnsiTheme="majorHAnsi" w:cstheme="majorHAnsi"/>
        </w:rPr>
        <w:t xml:space="preserve"> building</w:t>
      </w:r>
      <w:r w:rsidR="00A967BE">
        <w:rPr>
          <w:rFonts w:asciiTheme="majorHAnsi" w:hAnsiTheme="majorHAnsi" w:cstheme="majorHAnsi"/>
        </w:rPr>
        <w:t>s</w:t>
      </w:r>
      <w:r w:rsidR="00CF2193" w:rsidRPr="00B46122">
        <w:rPr>
          <w:rFonts w:asciiTheme="majorHAnsi" w:hAnsiTheme="majorHAnsi" w:cstheme="majorHAnsi"/>
        </w:rPr>
        <w:t xml:space="preserve"> will be converted to </w:t>
      </w:r>
      <w:r w:rsidR="00B42B64">
        <w:rPr>
          <w:rFonts w:asciiTheme="majorHAnsi" w:hAnsiTheme="majorHAnsi" w:cstheme="majorHAnsi"/>
        </w:rPr>
        <w:t>state-of-the-art</w:t>
      </w:r>
      <w:r w:rsidR="00AB7751" w:rsidRPr="00B46122">
        <w:rPr>
          <w:rFonts w:asciiTheme="majorHAnsi" w:hAnsiTheme="majorHAnsi" w:cstheme="majorHAnsi"/>
        </w:rPr>
        <w:t xml:space="preserve"> </w:t>
      </w:r>
      <w:r w:rsidR="00B42B64">
        <w:rPr>
          <w:rFonts w:asciiTheme="majorHAnsi" w:hAnsiTheme="majorHAnsi" w:cstheme="majorHAnsi"/>
        </w:rPr>
        <w:t>graphene and rare metals</w:t>
      </w:r>
      <w:r w:rsidR="00AB7751" w:rsidRPr="00B46122">
        <w:rPr>
          <w:rFonts w:asciiTheme="majorHAnsi" w:hAnsiTheme="majorHAnsi" w:cstheme="majorHAnsi"/>
        </w:rPr>
        <w:t xml:space="preserve"> extraction plant</w:t>
      </w:r>
      <w:r w:rsidR="00A967BE">
        <w:rPr>
          <w:rFonts w:asciiTheme="majorHAnsi" w:hAnsiTheme="majorHAnsi" w:cstheme="majorHAnsi"/>
        </w:rPr>
        <w:t>s</w:t>
      </w:r>
      <w:r w:rsidR="00AB7751" w:rsidRPr="00B46122">
        <w:rPr>
          <w:rFonts w:asciiTheme="majorHAnsi" w:hAnsiTheme="majorHAnsi" w:cstheme="majorHAnsi"/>
        </w:rPr>
        <w:t xml:space="preserve">.  </w:t>
      </w:r>
      <w:r w:rsidR="00CF2193" w:rsidRPr="00B46122">
        <w:rPr>
          <w:rFonts w:asciiTheme="majorHAnsi" w:hAnsiTheme="majorHAnsi" w:cstheme="majorHAnsi"/>
        </w:rPr>
        <w:t>The funds will also be used to purchase</w:t>
      </w:r>
      <w:r w:rsidR="00B42B64">
        <w:rPr>
          <w:rFonts w:asciiTheme="majorHAnsi" w:hAnsiTheme="majorHAnsi" w:cstheme="majorHAnsi"/>
        </w:rPr>
        <w:t xml:space="preserve"> and install</w:t>
      </w:r>
      <w:r w:rsidR="00CF2193" w:rsidRPr="00B46122">
        <w:rPr>
          <w:rFonts w:asciiTheme="majorHAnsi" w:hAnsiTheme="majorHAnsi" w:cstheme="majorHAnsi"/>
        </w:rPr>
        <w:t xml:space="preserve"> all related equipment to </w:t>
      </w:r>
      <w:r w:rsidR="00EE1FAA">
        <w:rPr>
          <w:rFonts w:asciiTheme="majorHAnsi" w:hAnsiTheme="majorHAnsi" w:cstheme="majorHAnsi"/>
        </w:rPr>
        <w:t xml:space="preserve">produce and package graphene </w:t>
      </w:r>
      <w:r w:rsidR="00D06916">
        <w:rPr>
          <w:rFonts w:asciiTheme="majorHAnsi" w:hAnsiTheme="majorHAnsi" w:cstheme="majorHAnsi"/>
        </w:rPr>
        <w:t>and rare</w:t>
      </w:r>
      <w:r w:rsidR="00FD245B">
        <w:rPr>
          <w:rFonts w:asciiTheme="majorHAnsi" w:hAnsiTheme="majorHAnsi" w:cstheme="majorHAnsi"/>
        </w:rPr>
        <w:t xml:space="preserve"> earth</w:t>
      </w:r>
      <w:r w:rsidR="00D06916">
        <w:rPr>
          <w:rFonts w:asciiTheme="majorHAnsi" w:hAnsiTheme="majorHAnsi" w:cstheme="majorHAnsi"/>
        </w:rPr>
        <w:t xml:space="preserve"> metals</w:t>
      </w:r>
      <w:r w:rsidR="00CF2193" w:rsidRPr="00B46122">
        <w:rPr>
          <w:rFonts w:asciiTheme="majorHAnsi" w:hAnsiTheme="majorHAnsi" w:cstheme="majorHAnsi"/>
        </w:rPr>
        <w:t xml:space="preserve"> including necessary laboratory equipment</w:t>
      </w:r>
      <w:r w:rsidR="003C00BF" w:rsidRPr="00B46122">
        <w:rPr>
          <w:rFonts w:asciiTheme="majorHAnsi" w:hAnsiTheme="majorHAnsi" w:cstheme="majorHAnsi"/>
        </w:rPr>
        <w:t xml:space="preserve">. </w:t>
      </w:r>
      <w:r w:rsidR="00CF2193" w:rsidRPr="00B46122">
        <w:rPr>
          <w:rFonts w:asciiTheme="majorHAnsi" w:hAnsiTheme="majorHAnsi" w:cstheme="majorHAnsi"/>
        </w:rPr>
        <w:t xml:space="preserve"> Ot</w:t>
      </w:r>
      <w:r w:rsidR="00B46122" w:rsidRPr="00B46122">
        <w:rPr>
          <w:rFonts w:asciiTheme="majorHAnsi" w:hAnsiTheme="majorHAnsi" w:cstheme="majorHAnsi"/>
        </w:rPr>
        <w:t>her uses of the funding include</w:t>
      </w:r>
      <w:r w:rsidR="0058136D">
        <w:rPr>
          <w:rFonts w:asciiTheme="majorHAnsi" w:hAnsiTheme="majorHAnsi" w:cstheme="majorHAnsi"/>
        </w:rPr>
        <w:t xml:space="preserve"> engineering, permitting, bonding,</w:t>
      </w:r>
      <w:r w:rsidR="00CF2193" w:rsidRPr="00B46122">
        <w:rPr>
          <w:rFonts w:asciiTheme="majorHAnsi" w:hAnsiTheme="majorHAnsi" w:cstheme="majorHAnsi"/>
        </w:rPr>
        <w:t xml:space="preserve"> legal, licensing, and working capital.</w:t>
      </w:r>
      <w:r w:rsidR="00B94A5B">
        <w:rPr>
          <w:rFonts w:asciiTheme="majorHAnsi" w:hAnsiTheme="majorHAnsi" w:cstheme="majorHAnsi"/>
        </w:rPr>
        <w:t xml:space="preserve"> </w:t>
      </w:r>
      <w:r w:rsidR="00557544">
        <w:rPr>
          <w:rFonts w:asciiTheme="majorHAnsi" w:hAnsiTheme="majorHAnsi" w:cstheme="majorHAnsi"/>
        </w:rPr>
        <w:t xml:space="preserve"> </w:t>
      </w:r>
    </w:p>
    <w:sectPr w:rsidR="005D38CB" w:rsidSect="00D22D95">
      <w:headerReference w:type="default" r:id="rId8"/>
      <w:footerReference w:type="default" r:id="rId9"/>
      <w:pgSz w:w="11900" w:h="16840"/>
      <w:pgMar w:top="720" w:right="720" w:bottom="720" w:left="720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CE21" w14:textId="77777777" w:rsidR="009E49E2" w:rsidRDefault="009E49E2" w:rsidP="001D6D50">
      <w:r>
        <w:separator/>
      </w:r>
    </w:p>
  </w:endnote>
  <w:endnote w:type="continuationSeparator" w:id="0">
    <w:p w14:paraId="464BF066" w14:textId="77777777" w:rsidR="009E49E2" w:rsidRDefault="009E49E2" w:rsidP="001D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50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9FB9D" w14:textId="6095F018" w:rsidR="001D6D50" w:rsidRDefault="001D6D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0C5B1" w14:textId="77777777" w:rsidR="001D6D50" w:rsidRDefault="001D6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74B0" w14:textId="77777777" w:rsidR="009E49E2" w:rsidRDefault="009E49E2" w:rsidP="001D6D50">
      <w:r>
        <w:separator/>
      </w:r>
    </w:p>
  </w:footnote>
  <w:footnote w:type="continuationSeparator" w:id="0">
    <w:p w14:paraId="055BBDC8" w14:textId="77777777" w:rsidR="009E49E2" w:rsidRDefault="009E49E2" w:rsidP="001D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68D4" w14:textId="529BC0AC" w:rsidR="00D22D95" w:rsidRDefault="00D22D95" w:rsidP="00D22D95">
    <w:pPr>
      <w:pStyle w:val="Header"/>
      <w:jc w:val="center"/>
    </w:pPr>
    <w:r>
      <w:rPr>
        <w:rFonts w:asciiTheme="majorHAnsi" w:hAnsiTheme="majorHAnsi" w:cstheme="majorHAnsi"/>
        <w:b/>
        <w:noProof/>
        <w:sz w:val="28"/>
        <w:szCs w:val="28"/>
        <w:u w:val="single"/>
      </w:rPr>
      <w:drawing>
        <wp:inline distT="0" distB="0" distL="0" distR="0" wp14:anchorId="1A5E8DB2" wp14:editId="386EA0DC">
          <wp:extent cx="844550" cy="800100"/>
          <wp:effectExtent l="0" t="0" r="0" b="0"/>
          <wp:docPr id="1" name="Picture 1" descr="A picture containing indoor, gallery, room, paint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ndoor, gallery, room, paint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8382" cy="813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9DC594" w14:textId="77777777" w:rsidR="00D22D95" w:rsidRPr="00CF2193" w:rsidRDefault="00D22D95" w:rsidP="00D22D95">
    <w:pPr>
      <w:jc w:val="center"/>
      <w:rPr>
        <w:rFonts w:asciiTheme="majorHAnsi" w:hAnsiTheme="majorHAnsi" w:cstheme="majorHAnsi"/>
        <w:b/>
        <w:sz w:val="28"/>
        <w:szCs w:val="28"/>
        <w:u w:val="single"/>
      </w:rPr>
    </w:pPr>
    <w:r w:rsidRPr="00CF2193">
      <w:rPr>
        <w:rFonts w:asciiTheme="majorHAnsi" w:hAnsiTheme="majorHAnsi" w:cstheme="majorHAnsi"/>
        <w:b/>
        <w:sz w:val="28"/>
        <w:szCs w:val="28"/>
        <w:u w:val="single"/>
      </w:rPr>
      <w:t>Black Diamond Enterprises, Inc., Algoma, WV, USA</w:t>
    </w:r>
  </w:p>
  <w:p w14:paraId="5DBEBD83" w14:textId="34B1BEF8" w:rsidR="001D6D50" w:rsidRDefault="00D22D95" w:rsidP="00D22D95">
    <w:pPr>
      <w:pStyle w:val="Header"/>
      <w:jc w:val="center"/>
    </w:pPr>
    <w:r>
      <w:rPr>
        <w:rFonts w:asciiTheme="majorHAnsi" w:hAnsiTheme="majorHAnsi" w:cstheme="majorHAnsi"/>
        <w:sz w:val="28"/>
        <w:szCs w:val="28"/>
      </w:rPr>
      <w:t>Graphene and Rare Metals</w:t>
    </w:r>
    <w:r w:rsidRPr="00CF2193">
      <w:rPr>
        <w:rFonts w:asciiTheme="majorHAnsi" w:hAnsiTheme="majorHAnsi" w:cstheme="majorHAnsi"/>
        <w:sz w:val="28"/>
        <w:szCs w:val="28"/>
      </w:rPr>
      <w:t xml:space="preserve"> Extraction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99A"/>
    <w:multiLevelType w:val="hybridMultilevel"/>
    <w:tmpl w:val="E0FE08E8"/>
    <w:lvl w:ilvl="0" w:tplc="EA3CB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A5D57"/>
    <w:multiLevelType w:val="hybridMultilevel"/>
    <w:tmpl w:val="24BA5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C56424"/>
    <w:multiLevelType w:val="hybridMultilevel"/>
    <w:tmpl w:val="1DC44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F4637"/>
    <w:multiLevelType w:val="hybridMultilevel"/>
    <w:tmpl w:val="02BA07E4"/>
    <w:lvl w:ilvl="0" w:tplc="31F01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26D76"/>
    <w:multiLevelType w:val="hybridMultilevel"/>
    <w:tmpl w:val="2D0C8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A73B41"/>
    <w:multiLevelType w:val="hybridMultilevel"/>
    <w:tmpl w:val="55AE4900"/>
    <w:lvl w:ilvl="0" w:tplc="5E649A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57D0C"/>
    <w:multiLevelType w:val="hybridMultilevel"/>
    <w:tmpl w:val="79C2A2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DD1195"/>
    <w:multiLevelType w:val="hybridMultilevel"/>
    <w:tmpl w:val="44CA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55AB8"/>
    <w:multiLevelType w:val="hybridMultilevel"/>
    <w:tmpl w:val="A454AA52"/>
    <w:lvl w:ilvl="0" w:tplc="F6803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6F085A"/>
    <w:multiLevelType w:val="hybridMultilevel"/>
    <w:tmpl w:val="0810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47133"/>
    <w:multiLevelType w:val="hybridMultilevel"/>
    <w:tmpl w:val="26DC20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497E0C"/>
    <w:multiLevelType w:val="hybridMultilevel"/>
    <w:tmpl w:val="EFE6F4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B0905D8"/>
    <w:multiLevelType w:val="hybridMultilevel"/>
    <w:tmpl w:val="AA2279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E7D0B6D"/>
    <w:multiLevelType w:val="hybridMultilevel"/>
    <w:tmpl w:val="FC28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017C3"/>
    <w:multiLevelType w:val="hybridMultilevel"/>
    <w:tmpl w:val="7712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53FBB"/>
    <w:multiLevelType w:val="hybridMultilevel"/>
    <w:tmpl w:val="6B84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8505B"/>
    <w:multiLevelType w:val="hybridMultilevel"/>
    <w:tmpl w:val="E2B0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77891">
    <w:abstractNumId w:val="13"/>
  </w:num>
  <w:num w:numId="2" w16cid:durableId="105318473">
    <w:abstractNumId w:val="7"/>
  </w:num>
  <w:num w:numId="3" w16cid:durableId="826820852">
    <w:abstractNumId w:val="15"/>
  </w:num>
  <w:num w:numId="4" w16cid:durableId="1406339263">
    <w:abstractNumId w:val="5"/>
  </w:num>
  <w:num w:numId="5" w16cid:durableId="731385846">
    <w:abstractNumId w:val="16"/>
  </w:num>
  <w:num w:numId="6" w16cid:durableId="2119593559">
    <w:abstractNumId w:val="9"/>
  </w:num>
  <w:num w:numId="7" w16cid:durableId="1106537943">
    <w:abstractNumId w:val="2"/>
  </w:num>
  <w:num w:numId="8" w16cid:durableId="2009866551">
    <w:abstractNumId w:val="14"/>
  </w:num>
  <w:num w:numId="9" w16cid:durableId="817264141">
    <w:abstractNumId w:val="3"/>
  </w:num>
  <w:num w:numId="10" w16cid:durableId="1158762884">
    <w:abstractNumId w:val="8"/>
  </w:num>
  <w:num w:numId="11" w16cid:durableId="1389690899">
    <w:abstractNumId w:val="0"/>
  </w:num>
  <w:num w:numId="12" w16cid:durableId="874853122">
    <w:abstractNumId w:val="1"/>
  </w:num>
  <w:num w:numId="13" w16cid:durableId="409232363">
    <w:abstractNumId w:val="12"/>
  </w:num>
  <w:num w:numId="14" w16cid:durableId="1476294534">
    <w:abstractNumId w:val="4"/>
  </w:num>
  <w:num w:numId="15" w16cid:durableId="2084983622">
    <w:abstractNumId w:val="11"/>
  </w:num>
  <w:num w:numId="16" w16cid:durableId="676611812">
    <w:abstractNumId w:val="10"/>
  </w:num>
  <w:num w:numId="17" w16cid:durableId="1844779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0B"/>
    <w:rsid w:val="000043C3"/>
    <w:rsid w:val="00013291"/>
    <w:rsid w:val="000250C1"/>
    <w:rsid w:val="00032FB1"/>
    <w:rsid w:val="00040B7E"/>
    <w:rsid w:val="000410E4"/>
    <w:rsid w:val="00057296"/>
    <w:rsid w:val="0006122F"/>
    <w:rsid w:val="000810BB"/>
    <w:rsid w:val="00081801"/>
    <w:rsid w:val="000A3890"/>
    <w:rsid w:val="000A6E42"/>
    <w:rsid w:val="000B02D3"/>
    <w:rsid w:val="000B2F6C"/>
    <w:rsid w:val="000B546F"/>
    <w:rsid w:val="000C2176"/>
    <w:rsid w:val="000C525F"/>
    <w:rsid w:val="000C527D"/>
    <w:rsid w:val="000D07CE"/>
    <w:rsid w:val="000E2575"/>
    <w:rsid w:val="000E4CBA"/>
    <w:rsid w:val="000E5309"/>
    <w:rsid w:val="000E77B7"/>
    <w:rsid w:val="000E7DB9"/>
    <w:rsid w:val="000F5598"/>
    <w:rsid w:val="000F6D28"/>
    <w:rsid w:val="000F7F89"/>
    <w:rsid w:val="0010516B"/>
    <w:rsid w:val="0011377D"/>
    <w:rsid w:val="00117257"/>
    <w:rsid w:val="00121713"/>
    <w:rsid w:val="001313A7"/>
    <w:rsid w:val="00133106"/>
    <w:rsid w:val="001344B7"/>
    <w:rsid w:val="00153030"/>
    <w:rsid w:val="00154CB4"/>
    <w:rsid w:val="00163136"/>
    <w:rsid w:val="001724A4"/>
    <w:rsid w:val="001736C0"/>
    <w:rsid w:val="00177CF9"/>
    <w:rsid w:val="00182ADE"/>
    <w:rsid w:val="00182DD8"/>
    <w:rsid w:val="00193CCB"/>
    <w:rsid w:val="00194FBB"/>
    <w:rsid w:val="001A19A1"/>
    <w:rsid w:val="001A63AF"/>
    <w:rsid w:val="001A6573"/>
    <w:rsid w:val="001B14E6"/>
    <w:rsid w:val="001B398E"/>
    <w:rsid w:val="001C1246"/>
    <w:rsid w:val="001C33FF"/>
    <w:rsid w:val="001C6750"/>
    <w:rsid w:val="001C6D73"/>
    <w:rsid w:val="001D6D50"/>
    <w:rsid w:val="001D7A6D"/>
    <w:rsid w:val="001D7BA1"/>
    <w:rsid w:val="001F210B"/>
    <w:rsid w:val="001F3610"/>
    <w:rsid w:val="002104E1"/>
    <w:rsid w:val="00211C13"/>
    <w:rsid w:val="00213E79"/>
    <w:rsid w:val="0022567F"/>
    <w:rsid w:val="00234626"/>
    <w:rsid w:val="0023717A"/>
    <w:rsid w:val="00252E21"/>
    <w:rsid w:val="00257F1B"/>
    <w:rsid w:val="00260C53"/>
    <w:rsid w:val="00270E3B"/>
    <w:rsid w:val="00271906"/>
    <w:rsid w:val="00275639"/>
    <w:rsid w:val="002775C0"/>
    <w:rsid w:val="00281DAC"/>
    <w:rsid w:val="002950D5"/>
    <w:rsid w:val="0029628B"/>
    <w:rsid w:val="002A0396"/>
    <w:rsid w:val="002B1FFF"/>
    <w:rsid w:val="002B2EA6"/>
    <w:rsid w:val="002B321C"/>
    <w:rsid w:val="002B3DF2"/>
    <w:rsid w:val="002B3FF8"/>
    <w:rsid w:val="002B56E7"/>
    <w:rsid w:val="002B737E"/>
    <w:rsid w:val="002B7BBD"/>
    <w:rsid w:val="002C5732"/>
    <w:rsid w:val="002C704E"/>
    <w:rsid w:val="002D319C"/>
    <w:rsid w:val="002D3726"/>
    <w:rsid w:val="002D3DD4"/>
    <w:rsid w:val="002E182A"/>
    <w:rsid w:val="002E4E45"/>
    <w:rsid w:val="002E7849"/>
    <w:rsid w:val="002F323D"/>
    <w:rsid w:val="00315252"/>
    <w:rsid w:val="00326122"/>
    <w:rsid w:val="00330939"/>
    <w:rsid w:val="003318EA"/>
    <w:rsid w:val="00344C4E"/>
    <w:rsid w:val="00346A50"/>
    <w:rsid w:val="0035629B"/>
    <w:rsid w:val="00371520"/>
    <w:rsid w:val="00391C8E"/>
    <w:rsid w:val="003A204F"/>
    <w:rsid w:val="003A53BB"/>
    <w:rsid w:val="003B7FD0"/>
    <w:rsid w:val="003C00BF"/>
    <w:rsid w:val="003C12F0"/>
    <w:rsid w:val="003D2AC8"/>
    <w:rsid w:val="003D3F03"/>
    <w:rsid w:val="003F227F"/>
    <w:rsid w:val="0040728D"/>
    <w:rsid w:val="0041007F"/>
    <w:rsid w:val="0041582C"/>
    <w:rsid w:val="00416041"/>
    <w:rsid w:val="00416F7E"/>
    <w:rsid w:val="00416FB6"/>
    <w:rsid w:val="00423192"/>
    <w:rsid w:val="0043422A"/>
    <w:rsid w:val="004427A0"/>
    <w:rsid w:val="00452F63"/>
    <w:rsid w:val="00453453"/>
    <w:rsid w:val="00454B04"/>
    <w:rsid w:val="00460D0C"/>
    <w:rsid w:val="0046501B"/>
    <w:rsid w:val="00472BC5"/>
    <w:rsid w:val="0047409B"/>
    <w:rsid w:val="00480206"/>
    <w:rsid w:val="00482BD2"/>
    <w:rsid w:val="004958EC"/>
    <w:rsid w:val="004A1CFC"/>
    <w:rsid w:val="004B6E9D"/>
    <w:rsid w:val="004B7CF4"/>
    <w:rsid w:val="004C0734"/>
    <w:rsid w:val="004C444D"/>
    <w:rsid w:val="004C6013"/>
    <w:rsid w:val="004C650F"/>
    <w:rsid w:val="004C740B"/>
    <w:rsid w:val="004D7B94"/>
    <w:rsid w:val="004F1623"/>
    <w:rsid w:val="00511182"/>
    <w:rsid w:val="00516ECE"/>
    <w:rsid w:val="00526A41"/>
    <w:rsid w:val="00535BCA"/>
    <w:rsid w:val="00542E3A"/>
    <w:rsid w:val="00543D50"/>
    <w:rsid w:val="005455E4"/>
    <w:rsid w:val="005512C4"/>
    <w:rsid w:val="00555B9C"/>
    <w:rsid w:val="00557544"/>
    <w:rsid w:val="00577E43"/>
    <w:rsid w:val="0058136D"/>
    <w:rsid w:val="005A07B6"/>
    <w:rsid w:val="005B5CC4"/>
    <w:rsid w:val="005C226F"/>
    <w:rsid w:val="005C25FB"/>
    <w:rsid w:val="005C2F7C"/>
    <w:rsid w:val="005D38CB"/>
    <w:rsid w:val="005D529B"/>
    <w:rsid w:val="005D68E1"/>
    <w:rsid w:val="005E594F"/>
    <w:rsid w:val="005E632A"/>
    <w:rsid w:val="005F27CC"/>
    <w:rsid w:val="005F3BD1"/>
    <w:rsid w:val="005F4487"/>
    <w:rsid w:val="0061070B"/>
    <w:rsid w:val="00611161"/>
    <w:rsid w:val="006118B2"/>
    <w:rsid w:val="0062211E"/>
    <w:rsid w:val="0063158D"/>
    <w:rsid w:val="0063164F"/>
    <w:rsid w:val="00634162"/>
    <w:rsid w:val="00634F89"/>
    <w:rsid w:val="006360B6"/>
    <w:rsid w:val="00646986"/>
    <w:rsid w:val="00652595"/>
    <w:rsid w:val="00654248"/>
    <w:rsid w:val="00656BB1"/>
    <w:rsid w:val="006627EE"/>
    <w:rsid w:val="006704BF"/>
    <w:rsid w:val="00673541"/>
    <w:rsid w:val="00696BE2"/>
    <w:rsid w:val="006A0A79"/>
    <w:rsid w:val="006A1AC4"/>
    <w:rsid w:val="006B2AE4"/>
    <w:rsid w:val="006C34F7"/>
    <w:rsid w:val="006C6D6D"/>
    <w:rsid w:val="006C7F2A"/>
    <w:rsid w:val="006D2397"/>
    <w:rsid w:val="006D3C4D"/>
    <w:rsid w:val="006D417B"/>
    <w:rsid w:val="006E5364"/>
    <w:rsid w:val="006E6615"/>
    <w:rsid w:val="006F61AC"/>
    <w:rsid w:val="00706FF0"/>
    <w:rsid w:val="00707A87"/>
    <w:rsid w:val="007106AC"/>
    <w:rsid w:val="00716B45"/>
    <w:rsid w:val="00720A70"/>
    <w:rsid w:val="007244D5"/>
    <w:rsid w:val="007323C3"/>
    <w:rsid w:val="00732476"/>
    <w:rsid w:val="007435CE"/>
    <w:rsid w:val="007438ED"/>
    <w:rsid w:val="00745FD6"/>
    <w:rsid w:val="00750151"/>
    <w:rsid w:val="00754D83"/>
    <w:rsid w:val="00754EE9"/>
    <w:rsid w:val="00763929"/>
    <w:rsid w:val="00763D86"/>
    <w:rsid w:val="007718AA"/>
    <w:rsid w:val="007750D3"/>
    <w:rsid w:val="007761ED"/>
    <w:rsid w:val="00776385"/>
    <w:rsid w:val="00787643"/>
    <w:rsid w:val="0079216C"/>
    <w:rsid w:val="007953EF"/>
    <w:rsid w:val="00797B5B"/>
    <w:rsid w:val="007A30E9"/>
    <w:rsid w:val="007A6BF2"/>
    <w:rsid w:val="007B05D2"/>
    <w:rsid w:val="007B4C0D"/>
    <w:rsid w:val="007C004D"/>
    <w:rsid w:val="007C18C0"/>
    <w:rsid w:val="007C4A0E"/>
    <w:rsid w:val="007D6A3B"/>
    <w:rsid w:val="007E17F4"/>
    <w:rsid w:val="007F0FD2"/>
    <w:rsid w:val="007F4AF6"/>
    <w:rsid w:val="00805300"/>
    <w:rsid w:val="00813484"/>
    <w:rsid w:val="00825B58"/>
    <w:rsid w:val="008327C7"/>
    <w:rsid w:val="00834517"/>
    <w:rsid w:val="008357EF"/>
    <w:rsid w:val="00837757"/>
    <w:rsid w:val="00845471"/>
    <w:rsid w:val="0085122B"/>
    <w:rsid w:val="008600FF"/>
    <w:rsid w:val="00862123"/>
    <w:rsid w:val="00863B88"/>
    <w:rsid w:val="00866DE9"/>
    <w:rsid w:val="008748E8"/>
    <w:rsid w:val="00875934"/>
    <w:rsid w:val="0088007B"/>
    <w:rsid w:val="00883F99"/>
    <w:rsid w:val="00885E1A"/>
    <w:rsid w:val="00893483"/>
    <w:rsid w:val="00894C80"/>
    <w:rsid w:val="008A26F8"/>
    <w:rsid w:val="008B0E6C"/>
    <w:rsid w:val="008B57BE"/>
    <w:rsid w:val="008D693E"/>
    <w:rsid w:val="008E3028"/>
    <w:rsid w:val="008E694F"/>
    <w:rsid w:val="008E79BE"/>
    <w:rsid w:val="00904982"/>
    <w:rsid w:val="00913BBB"/>
    <w:rsid w:val="00914391"/>
    <w:rsid w:val="009242EB"/>
    <w:rsid w:val="009367C0"/>
    <w:rsid w:val="00936D55"/>
    <w:rsid w:val="00941F15"/>
    <w:rsid w:val="0094765B"/>
    <w:rsid w:val="00951DBF"/>
    <w:rsid w:val="00951F1D"/>
    <w:rsid w:val="00961AFF"/>
    <w:rsid w:val="0097470C"/>
    <w:rsid w:val="00975957"/>
    <w:rsid w:val="009828EF"/>
    <w:rsid w:val="00987D70"/>
    <w:rsid w:val="00992277"/>
    <w:rsid w:val="00992E77"/>
    <w:rsid w:val="00997DFE"/>
    <w:rsid w:val="009A52C2"/>
    <w:rsid w:val="009C18CA"/>
    <w:rsid w:val="009C5EB5"/>
    <w:rsid w:val="009D3ACF"/>
    <w:rsid w:val="009E446D"/>
    <w:rsid w:val="009E49E2"/>
    <w:rsid w:val="009F2503"/>
    <w:rsid w:val="00A00FC0"/>
    <w:rsid w:val="00A015F0"/>
    <w:rsid w:val="00A02304"/>
    <w:rsid w:val="00A10DB2"/>
    <w:rsid w:val="00A1338F"/>
    <w:rsid w:val="00A13923"/>
    <w:rsid w:val="00A13EC1"/>
    <w:rsid w:val="00A143E3"/>
    <w:rsid w:val="00A158AC"/>
    <w:rsid w:val="00A1793E"/>
    <w:rsid w:val="00A25405"/>
    <w:rsid w:val="00A450FB"/>
    <w:rsid w:val="00A5259E"/>
    <w:rsid w:val="00A541D3"/>
    <w:rsid w:val="00A57C0D"/>
    <w:rsid w:val="00A65DC0"/>
    <w:rsid w:val="00A712D7"/>
    <w:rsid w:val="00A72C28"/>
    <w:rsid w:val="00A761E9"/>
    <w:rsid w:val="00A763A2"/>
    <w:rsid w:val="00A7671D"/>
    <w:rsid w:val="00A8726B"/>
    <w:rsid w:val="00A911F0"/>
    <w:rsid w:val="00A92D76"/>
    <w:rsid w:val="00A93546"/>
    <w:rsid w:val="00A967BE"/>
    <w:rsid w:val="00A970E2"/>
    <w:rsid w:val="00AA184A"/>
    <w:rsid w:val="00AA303E"/>
    <w:rsid w:val="00AB7751"/>
    <w:rsid w:val="00AC08E7"/>
    <w:rsid w:val="00AC4BAF"/>
    <w:rsid w:val="00AC6B4D"/>
    <w:rsid w:val="00AD314C"/>
    <w:rsid w:val="00AE0559"/>
    <w:rsid w:val="00AE05DD"/>
    <w:rsid w:val="00AE25E0"/>
    <w:rsid w:val="00AF76C6"/>
    <w:rsid w:val="00B04280"/>
    <w:rsid w:val="00B11060"/>
    <w:rsid w:val="00B11DC9"/>
    <w:rsid w:val="00B12FCB"/>
    <w:rsid w:val="00B16781"/>
    <w:rsid w:val="00B30660"/>
    <w:rsid w:val="00B33448"/>
    <w:rsid w:val="00B33554"/>
    <w:rsid w:val="00B35E72"/>
    <w:rsid w:val="00B40442"/>
    <w:rsid w:val="00B413AF"/>
    <w:rsid w:val="00B42B64"/>
    <w:rsid w:val="00B46122"/>
    <w:rsid w:val="00B50685"/>
    <w:rsid w:val="00B54568"/>
    <w:rsid w:val="00B609D9"/>
    <w:rsid w:val="00B62343"/>
    <w:rsid w:val="00B7059E"/>
    <w:rsid w:val="00B74BB9"/>
    <w:rsid w:val="00B805D5"/>
    <w:rsid w:val="00B87336"/>
    <w:rsid w:val="00B94A5B"/>
    <w:rsid w:val="00BC0E90"/>
    <w:rsid w:val="00BC7A03"/>
    <w:rsid w:val="00BE1F89"/>
    <w:rsid w:val="00BE22FD"/>
    <w:rsid w:val="00BE3488"/>
    <w:rsid w:val="00BE68E0"/>
    <w:rsid w:val="00BF2B76"/>
    <w:rsid w:val="00BF2F36"/>
    <w:rsid w:val="00BF6944"/>
    <w:rsid w:val="00C00468"/>
    <w:rsid w:val="00C03C14"/>
    <w:rsid w:val="00C16243"/>
    <w:rsid w:val="00C1784A"/>
    <w:rsid w:val="00C20AF8"/>
    <w:rsid w:val="00C21807"/>
    <w:rsid w:val="00C42CE8"/>
    <w:rsid w:val="00C50123"/>
    <w:rsid w:val="00C57961"/>
    <w:rsid w:val="00C70758"/>
    <w:rsid w:val="00C70E4B"/>
    <w:rsid w:val="00C7627F"/>
    <w:rsid w:val="00C77CAD"/>
    <w:rsid w:val="00C92AD4"/>
    <w:rsid w:val="00C96B42"/>
    <w:rsid w:val="00CA2739"/>
    <w:rsid w:val="00CA4247"/>
    <w:rsid w:val="00CA6D84"/>
    <w:rsid w:val="00CD2109"/>
    <w:rsid w:val="00CD640B"/>
    <w:rsid w:val="00CD6730"/>
    <w:rsid w:val="00CD722B"/>
    <w:rsid w:val="00CE1AEC"/>
    <w:rsid w:val="00CE7DE5"/>
    <w:rsid w:val="00CF2193"/>
    <w:rsid w:val="00CF45F0"/>
    <w:rsid w:val="00CF7070"/>
    <w:rsid w:val="00D01AB6"/>
    <w:rsid w:val="00D033B6"/>
    <w:rsid w:val="00D06916"/>
    <w:rsid w:val="00D06AED"/>
    <w:rsid w:val="00D10498"/>
    <w:rsid w:val="00D13414"/>
    <w:rsid w:val="00D21236"/>
    <w:rsid w:val="00D22D95"/>
    <w:rsid w:val="00D23075"/>
    <w:rsid w:val="00D2727D"/>
    <w:rsid w:val="00D27B59"/>
    <w:rsid w:val="00D31D4B"/>
    <w:rsid w:val="00D340BE"/>
    <w:rsid w:val="00D41339"/>
    <w:rsid w:val="00D52F28"/>
    <w:rsid w:val="00D644F3"/>
    <w:rsid w:val="00D7232A"/>
    <w:rsid w:val="00D75CF8"/>
    <w:rsid w:val="00D81FEA"/>
    <w:rsid w:val="00D83F93"/>
    <w:rsid w:val="00D86DBE"/>
    <w:rsid w:val="00D8701F"/>
    <w:rsid w:val="00D96878"/>
    <w:rsid w:val="00D96B46"/>
    <w:rsid w:val="00DA254D"/>
    <w:rsid w:val="00DB79B7"/>
    <w:rsid w:val="00DC4191"/>
    <w:rsid w:val="00DD3BB1"/>
    <w:rsid w:val="00DE0C32"/>
    <w:rsid w:val="00DE2AFB"/>
    <w:rsid w:val="00DE681A"/>
    <w:rsid w:val="00DF321F"/>
    <w:rsid w:val="00DF6E22"/>
    <w:rsid w:val="00E02F5A"/>
    <w:rsid w:val="00E07569"/>
    <w:rsid w:val="00E11539"/>
    <w:rsid w:val="00E11E4F"/>
    <w:rsid w:val="00E22A9B"/>
    <w:rsid w:val="00E35039"/>
    <w:rsid w:val="00E46EB5"/>
    <w:rsid w:val="00E518CD"/>
    <w:rsid w:val="00E52317"/>
    <w:rsid w:val="00E52CBE"/>
    <w:rsid w:val="00E54700"/>
    <w:rsid w:val="00E54E61"/>
    <w:rsid w:val="00E64F58"/>
    <w:rsid w:val="00E66A7E"/>
    <w:rsid w:val="00E66BFC"/>
    <w:rsid w:val="00E709DD"/>
    <w:rsid w:val="00E73284"/>
    <w:rsid w:val="00E75CC8"/>
    <w:rsid w:val="00E77865"/>
    <w:rsid w:val="00E8091C"/>
    <w:rsid w:val="00EA0053"/>
    <w:rsid w:val="00EA0749"/>
    <w:rsid w:val="00EA3125"/>
    <w:rsid w:val="00EA5E33"/>
    <w:rsid w:val="00EA61D2"/>
    <w:rsid w:val="00EA704E"/>
    <w:rsid w:val="00EB29AD"/>
    <w:rsid w:val="00EB4516"/>
    <w:rsid w:val="00EC0918"/>
    <w:rsid w:val="00ED0010"/>
    <w:rsid w:val="00EE0405"/>
    <w:rsid w:val="00EE1FAA"/>
    <w:rsid w:val="00EF2567"/>
    <w:rsid w:val="00EF5F59"/>
    <w:rsid w:val="00F03869"/>
    <w:rsid w:val="00F07C02"/>
    <w:rsid w:val="00F16D6F"/>
    <w:rsid w:val="00F217DF"/>
    <w:rsid w:val="00F25DB7"/>
    <w:rsid w:val="00F25DCD"/>
    <w:rsid w:val="00F264A8"/>
    <w:rsid w:val="00F27BC2"/>
    <w:rsid w:val="00F30140"/>
    <w:rsid w:val="00F36D9C"/>
    <w:rsid w:val="00F45B35"/>
    <w:rsid w:val="00F541A5"/>
    <w:rsid w:val="00F55FA2"/>
    <w:rsid w:val="00F61036"/>
    <w:rsid w:val="00F63BCF"/>
    <w:rsid w:val="00F73DFE"/>
    <w:rsid w:val="00F74F44"/>
    <w:rsid w:val="00F9395C"/>
    <w:rsid w:val="00FA43E3"/>
    <w:rsid w:val="00FC1BB5"/>
    <w:rsid w:val="00FC1D19"/>
    <w:rsid w:val="00FC5C3B"/>
    <w:rsid w:val="00FC7584"/>
    <w:rsid w:val="00FD012B"/>
    <w:rsid w:val="00FD0F49"/>
    <w:rsid w:val="00FD17DB"/>
    <w:rsid w:val="00FD245B"/>
    <w:rsid w:val="00FD4C98"/>
    <w:rsid w:val="00FD588F"/>
    <w:rsid w:val="00FD5AD4"/>
    <w:rsid w:val="00FE7C56"/>
    <w:rsid w:val="20AAC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50D1A"/>
  <w15:docId w15:val="{A6D5A19A-9267-4614-A0D2-33B6CE3C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54D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8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BD1"/>
    <w:pPr>
      <w:ind w:left="720"/>
      <w:contextualSpacing/>
    </w:pPr>
  </w:style>
  <w:style w:type="paragraph" w:styleId="NoSpacing">
    <w:name w:val="No Spacing"/>
    <w:uiPriority w:val="1"/>
    <w:qFormat/>
    <w:rsid w:val="00866DE9"/>
    <w:pPr>
      <w:jc w:val="both"/>
    </w:pPr>
  </w:style>
  <w:style w:type="character" w:styleId="Hyperlink">
    <w:name w:val="Hyperlink"/>
    <w:basedOn w:val="DefaultParagraphFont"/>
    <w:uiPriority w:val="99"/>
    <w:unhideWhenUsed/>
    <w:rsid w:val="00EA5E3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atutory-body-3em">
    <w:name w:val="statutory-body-3em"/>
    <w:basedOn w:val="Normal"/>
    <w:rsid w:val="00936D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2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5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3F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6D6F"/>
  </w:style>
  <w:style w:type="paragraph" w:styleId="Header">
    <w:name w:val="header"/>
    <w:basedOn w:val="Normal"/>
    <w:link w:val="HeaderChar"/>
    <w:uiPriority w:val="99"/>
    <w:unhideWhenUsed/>
    <w:rsid w:val="001D6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D50"/>
  </w:style>
  <w:style w:type="paragraph" w:styleId="Footer">
    <w:name w:val="footer"/>
    <w:basedOn w:val="Normal"/>
    <w:link w:val="FooterChar"/>
    <w:uiPriority w:val="99"/>
    <w:unhideWhenUsed/>
    <w:rsid w:val="001D6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ED35A-76F0-4ABF-8219-70BDEF0A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ROJ Enterprises Ltd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GREEN</dc:creator>
  <cp:keywords/>
  <dc:description/>
  <cp:lastModifiedBy>norman MULLINS</cp:lastModifiedBy>
  <cp:revision>9</cp:revision>
  <dcterms:created xsi:type="dcterms:W3CDTF">2025-08-06T04:26:00Z</dcterms:created>
  <dcterms:modified xsi:type="dcterms:W3CDTF">2025-08-07T02:24:00Z</dcterms:modified>
</cp:coreProperties>
</file>